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91F40" w14:textId="77777777" w:rsidR="007542C0" w:rsidRDefault="00AD7C27" w:rsidP="007542C0">
      <w:pPr>
        <w:pStyle w:val="Title"/>
      </w:pPr>
      <w:r w:rsidRPr="00E351B1">
        <w:t>A</w:t>
      </w:r>
      <w:r w:rsidR="002E4D58" w:rsidRPr="00E351B1">
        <w:t xml:space="preserve">pplication </w:t>
      </w:r>
      <w:r w:rsidRPr="00E351B1">
        <w:t>requirements</w:t>
      </w:r>
      <w:r w:rsidR="00DC2295" w:rsidRPr="00E351B1">
        <w:t xml:space="preserve"> (local)</w:t>
      </w:r>
      <w:r w:rsidRPr="00E351B1">
        <w:t xml:space="preserve"> </w:t>
      </w:r>
      <w:r w:rsidR="002E4D58" w:rsidRPr="00E351B1">
        <w:t>of the</w:t>
      </w:r>
      <w:r w:rsidR="004D725E" w:rsidRPr="00E351B1">
        <w:t xml:space="preserve"> </w:t>
      </w:r>
      <w:r w:rsidR="002E4D58" w:rsidRPr="00E351B1">
        <w:t>Deutsche Gesellschaft für Internationale Zusammenarbeit (GIZ) GmbH</w:t>
      </w:r>
      <w:r w:rsidR="00A94802" w:rsidRPr="00E351B1">
        <w:t xml:space="preserve"> </w:t>
      </w:r>
      <w:r w:rsidR="002E4D58" w:rsidRPr="00E351B1">
        <w:t>for the award of contracts for services and work</w:t>
      </w:r>
      <w:r w:rsidR="007542C0">
        <w:t xml:space="preserve"> / </w:t>
      </w:r>
    </w:p>
    <w:p w14:paraId="54D84F05" w14:textId="20D671F3" w:rsidR="007542C0" w:rsidRPr="00BC41B7" w:rsidRDefault="007542C0" w:rsidP="007542C0">
      <w:pPr>
        <w:pStyle w:val="Title"/>
        <w:rPr>
          <w:i/>
          <w:iCs/>
        </w:rPr>
      </w:pPr>
      <w:r w:rsidRPr="00BC41B7">
        <w:rPr>
          <w:i/>
          <w:iCs/>
        </w:rPr>
        <w:t xml:space="preserve">Yêu cầu </w:t>
      </w:r>
      <w:r w:rsidR="00700EF1" w:rsidRPr="00BC41B7">
        <w:rPr>
          <w:i/>
          <w:iCs/>
        </w:rPr>
        <w:t>đối với hồ sơ dự thầu</w:t>
      </w:r>
      <w:r w:rsidRPr="00BC41B7">
        <w:rPr>
          <w:i/>
          <w:iCs/>
        </w:rPr>
        <w:t xml:space="preserve"> (</w:t>
      </w:r>
      <w:r w:rsidR="00700EF1" w:rsidRPr="00BC41B7">
        <w:rPr>
          <w:i/>
          <w:iCs/>
        </w:rPr>
        <w:t>tại</w:t>
      </w:r>
      <w:r w:rsidRPr="00BC41B7">
        <w:rPr>
          <w:i/>
          <w:iCs/>
        </w:rPr>
        <w:t xml:space="preserve"> địa phương) của </w:t>
      </w:r>
      <w:r w:rsidR="00700EF1" w:rsidRPr="00BC41B7">
        <w:rPr>
          <w:i/>
          <w:iCs/>
        </w:rPr>
        <w:t xml:space="preserve">Tổ chức Hợp tác Quốc tế Đức </w:t>
      </w:r>
      <w:r w:rsidRPr="00BC41B7">
        <w:rPr>
          <w:i/>
          <w:iCs/>
        </w:rPr>
        <w:t xml:space="preserve">(GIZ) GmbH </w:t>
      </w:r>
      <w:r w:rsidR="00700EF1" w:rsidRPr="00BC41B7">
        <w:rPr>
          <w:i/>
          <w:iCs/>
        </w:rPr>
        <w:t>về việc xét</w:t>
      </w:r>
      <w:r w:rsidRPr="00BC41B7">
        <w:rPr>
          <w:i/>
          <w:iCs/>
        </w:rPr>
        <w:t xml:space="preserve"> trao hợp đồng dịch vụ và công việc</w:t>
      </w:r>
    </w:p>
    <w:p w14:paraId="2B70E3C5" w14:textId="3CC78B61" w:rsidR="000A79A9" w:rsidRPr="00E351B1" w:rsidRDefault="007F470F" w:rsidP="000A79A9">
      <w:pPr>
        <w:pStyle w:val="Subtitle"/>
      </w:pPr>
      <w:r>
        <w:t xml:space="preserve">Version </w:t>
      </w:r>
      <w:r w:rsidR="00E351B1">
        <w:t xml:space="preserve">October </w:t>
      </w:r>
      <w:r w:rsidR="00DB747B" w:rsidRPr="00E351B1">
        <w:t>202</w:t>
      </w:r>
      <w:r w:rsidR="00DE2530" w:rsidRPr="00E351B1">
        <w:t>5</w:t>
      </w:r>
      <w:r w:rsidR="007542C0">
        <w:t>/</w:t>
      </w:r>
      <w:r>
        <w:t xml:space="preserve">Phiên bản </w:t>
      </w:r>
      <w:r w:rsidR="007542C0" w:rsidRPr="00BC41B7">
        <w:rPr>
          <w:i/>
          <w:iCs/>
        </w:rPr>
        <w:t>Tháng 10 2025</w:t>
      </w:r>
      <w:r w:rsidR="007542C0">
        <w:t xml:space="preserve"> </w:t>
      </w:r>
    </w:p>
    <w:p w14:paraId="1A044C16" w14:textId="77777777" w:rsidR="007542C0" w:rsidRDefault="00137696" w:rsidP="007542C0">
      <w:pPr>
        <w:pStyle w:val="Subtitle"/>
        <w:spacing w:line="276" w:lineRule="auto"/>
        <w:rPr>
          <w:b w:val="0"/>
          <w:sz w:val="20"/>
        </w:rPr>
      </w:pPr>
      <w:r w:rsidRPr="00E351B1">
        <w:rPr>
          <w:b w:val="0"/>
          <w:sz w:val="20"/>
        </w:rPr>
        <w:t xml:space="preserve">These </w:t>
      </w:r>
      <w:r w:rsidR="00AD7C27" w:rsidRPr="00E351B1">
        <w:rPr>
          <w:b w:val="0"/>
          <w:sz w:val="20"/>
        </w:rPr>
        <w:t xml:space="preserve">requirements </w:t>
      </w:r>
      <w:r w:rsidR="002E4D58" w:rsidRPr="00E351B1">
        <w:rPr>
          <w:b w:val="0"/>
          <w:sz w:val="20"/>
        </w:rPr>
        <w:t>apply unless different conditions are set out in the other tender documents.</w:t>
      </w:r>
      <w:r w:rsidR="007542C0">
        <w:rPr>
          <w:b w:val="0"/>
          <w:sz w:val="20"/>
        </w:rPr>
        <w:t xml:space="preserve">/ </w:t>
      </w:r>
    </w:p>
    <w:p w14:paraId="28DA428F" w14:textId="6D52BC07" w:rsidR="007542C0" w:rsidRPr="00BC41B7" w:rsidRDefault="007542C0" w:rsidP="007542C0">
      <w:pPr>
        <w:pStyle w:val="Subtitle"/>
        <w:spacing w:line="276" w:lineRule="auto"/>
        <w:rPr>
          <w:b w:val="0"/>
          <w:i/>
          <w:iCs/>
          <w:sz w:val="20"/>
        </w:rPr>
      </w:pPr>
      <w:r w:rsidRPr="00BC41B7">
        <w:rPr>
          <w:b w:val="0"/>
          <w:i/>
          <w:iCs/>
          <w:sz w:val="20"/>
        </w:rPr>
        <w:t>Các yêu cầu này được áp dụng trừ khi có các điều kiện khác được quy định trong các tài liệu đấu thầu khác</w:t>
      </w:r>
    </w:p>
    <w:p w14:paraId="1419225A" w14:textId="4A75D7CF" w:rsidR="00F3096C" w:rsidRPr="00E351B1" w:rsidRDefault="00BB6D62" w:rsidP="005F1B16">
      <w:pPr>
        <w:pStyle w:val="Heading1"/>
      </w:pPr>
      <w:r w:rsidRPr="00E351B1">
        <w:t xml:space="preserve">Submission of </w:t>
      </w:r>
      <w:r w:rsidR="00AB20D6" w:rsidRPr="00E351B1">
        <w:t xml:space="preserve">tenders </w:t>
      </w:r>
      <w:r w:rsidRPr="00E351B1">
        <w:t>and requests to participate</w:t>
      </w:r>
      <w:r w:rsidR="007542C0">
        <w:t>/</w:t>
      </w:r>
      <w:r w:rsidR="00EB06F0">
        <w:t xml:space="preserve"> </w:t>
      </w:r>
      <w:r w:rsidR="007542C0">
        <w:t>Nộp hồ sơ dự thầu và yêu cầu tham gia</w:t>
      </w:r>
    </w:p>
    <w:p w14:paraId="6A9E1D37" w14:textId="6DCA5496" w:rsidR="00700EF1" w:rsidRPr="00700EF1" w:rsidRDefault="002E66EF" w:rsidP="00700EF1">
      <w:pPr>
        <w:pStyle w:val="Hauptpunkte"/>
        <w:spacing w:before="240" w:after="240" w:line="240" w:lineRule="auto"/>
        <w:ind w:left="567"/>
        <w:rPr>
          <w:b w:val="0"/>
          <w:bCs w:val="0"/>
          <w:sz w:val="20"/>
        </w:rPr>
      </w:pPr>
      <w:r w:rsidRPr="00E351B1">
        <w:rPr>
          <w:b w:val="0"/>
          <w:bCs w:val="0"/>
          <w:sz w:val="20"/>
        </w:rPr>
        <w:t xml:space="preserve">The editable templates (Word, Excel) provided by GIZ in electronic form must be used to prepare </w:t>
      </w:r>
      <w:r w:rsidR="00F93CF6">
        <w:rPr>
          <w:b w:val="0"/>
          <w:bCs w:val="0"/>
          <w:sz w:val="20"/>
        </w:rPr>
        <w:t xml:space="preserve">a </w:t>
      </w:r>
      <w:r w:rsidRPr="00E351B1">
        <w:rPr>
          <w:b w:val="0"/>
          <w:bCs w:val="0"/>
          <w:sz w:val="20"/>
        </w:rPr>
        <w:t xml:space="preserve">request to participate or </w:t>
      </w:r>
      <w:r w:rsidR="00DF66B8" w:rsidRPr="00E351B1">
        <w:rPr>
          <w:b w:val="0"/>
          <w:bCs w:val="0"/>
          <w:sz w:val="20"/>
        </w:rPr>
        <w:t>a tender</w:t>
      </w:r>
      <w:r w:rsidR="00700EF1">
        <w:rPr>
          <w:b w:val="0"/>
          <w:bCs w:val="0"/>
          <w:sz w:val="20"/>
        </w:rPr>
        <w:t xml:space="preserve">./ </w:t>
      </w:r>
      <w:r w:rsidR="00700EF1" w:rsidRPr="00BC41B7">
        <w:rPr>
          <w:b w:val="0"/>
          <w:bCs w:val="0"/>
          <w:i/>
          <w:iCs/>
          <w:sz w:val="20"/>
        </w:rPr>
        <w:t>Để chuẩn bị đơn tham gia và hồ sơ dự thầu, cần sử dụng các mẫu có thể chỉnh sửa</w:t>
      </w:r>
      <w:r w:rsidR="005F5480" w:rsidRPr="00BC41B7">
        <w:rPr>
          <w:b w:val="0"/>
          <w:bCs w:val="0"/>
          <w:i/>
          <w:iCs/>
          <w:sz w:val="20"/>
        </w:rPr>
        <w:t xml:space="preserve"> </w:t>
      </w:r>
      <w:r w:rsidR="00700EF1" w:rsidRPr="00BC41B7">
        <w:rPr>
          <w:b w:val="0"/>
          <w:bCs w:val="0"/>
          <w:i/>
          <w:iCs/>
          <w:sz w:val="20"/>
        </w:rPr>
        <w:t>(Word, Excel) do GIZ cung cấp dưới dạng điện tử</w:t>
      </w:r>
    </w:p>
    <w:p w14:paraId="0CE83080" w14:textId="569060D2" w:rsidR="00A514C2" w:rsidRPr="00E351B1" w:rsidRDefault="00A514C2" w:rsidP="005F1B16">
      <w:pPr>
        <w:pStyle w:val="Textblock"/>
        <w:spacing w:before="240" w:after="240" w:line="240" w:lineRule="auto"/>
        <w:rPr>
          <w:b/>
          <w:bCs w:val="0"/>
          <w:i/>
          <w:iCs/>
          <w:color w:val="F79646" w:themeColor="accent6"/>
        </w:rPr>
      </w:pPr>
      <w:r w:rsidRPr="00E351B1">
        <w:rPr>
          <w:b/>
          <w:bCs w:val="0"/>
          <w:i/>
          <w:iCs/>
          <w:color w:val="F79646" w:themeColor="accent6"/>
        </w:rPr>
        <w:t>Please choose one alternative</w:t>
      </w:r>
      <w:r w:rsidR="00700EF1">
        <w:rPr>
          <w:b/>
          <w:bCs w:val="0"/>
          <w:i/>
          <w:iCs/>
          <w:color w:val="F79646" w:themeColor="accent6"/>
        </w:rPr>
        <w:t>/ Vui l</w:t>
      </w:r>
      <w:r w:rsidR="005F5480">
        <w:rPr>
          <w:b/>
          <w:bCs w:val="0"/>
          <w:i/>
          <w:iCs/>
          <w:color w:val="F79646" w:themeColor="accent6"/>
        </w:rPr>
        <w:t>òng</w:t>
      </w:r>
      <w:r w:rsidR="00700EF1">
        <w:rPr>
          <w:b/>
          <w:bCs w:val="0"/>
          <w:i/>
          <w:iCs/>
          <w:color w:val="F79646" w:themeColor="accent6"/>
        </w:rPr>
        <w:t xml:space="preserve"> chọn một phương án</w:t>
      </w:r>
    </w:p>
    <w:p w14:paraId="42996276" w14:textId="2855D74C" w:rsidR="00512655" w:rsidRPr="00BC41B7" w:rsidRDefault="004738C8" w:rsidP="005F1B16">
      <w:pPr>
        <w:pStyle w:val="Textblock"/>
        <w:spacing w:before="240" w:after="240" w:line="240" w:lineRule="auto"/>
        <w:rPr>
          <w:rFonts w:cs="Arial"/>
          <w:bCs w:val="0"/>
          <w:i/>
          <w:iCs/>
        </w:rPr>
      </w:pPr>
      <w:r w:rsidRPr="00E351B1">
        <w:rPr>
          <w:rFonts w:cs="Arial"/>
          <w:bCs w:val="0"/>
        </w:rPr>
        <w:t xml:space="preserve">The </w:t>
      </w:r>
      <w:r w:rsidR="002677BB" w:rsidRPr="00E351B1">
        <w:rPr>
          <w:rFonts w:cs="Arial"/>
          <w:bCs w:val="0"/>
        </w:rPr>
        <w:t>tender</w:t>
      </w:r>
      <w:r w:rsidRPr="00E351B1">
        <w:rPr>
          <w:rFonts w:cs="Arial"/>
          <w:bCs w:val="0"/>
        </w:rPr>
        <w:t xml:space="preserve"> </w:t>
      </w:r>
      <w:r w:rsidR="002677BB" w:rsidRPr="00E351B1">
        <w:rPr>
          <w:rFonts w:cs="Arial"/>
          <w:bCs w:val="0"/>
        </w:rPr>
        <w:t>must</w:t>
      </w:r>
      <w:r w:rsidRPr="00E351B1">
        <w:rPr>
          <w:rFonts w:cs="Arial"/>
          <w:bCs w:val="0"/>
        </w:rPr>
        <w:t xml:space="preserve"> be submitted electronically to </w:t>
      </w:r>
      <w:r w:rsidR="006F6B35">
        <w:rPr>
          <w:rFonts w:cs="Arial"/>
        </w:rPr>
        <w:fldChar w:fldCharType="begin">
          <w:ffData>
            <w:name w:val=""/>
            <w:enabled/>
            <w:calcOnExit/>
            <w:textInput>
              <w:default w:val="designated mailbox for tenders"/>
            </w:textInput>
          </w:ffData>
        </w:fldChar>
      </w:r>
      <w:r w:rsidR="006F6B35">
        <w:rPr>
          <w:rFonts w:cs="Arial"/>
        </w:rPr>
        <w:instrText xml:space="preserve"> FORMTEXT </w:instrText>
      </w:r>
      <w:r w:rsidR="006F6B35">
        <w:rPr>
          <w:rFonts w:cs="Arial"/>
        </w:rPr>
      </w:r>
      <w:r w:rsidR="006F6B35">
        <w:rPr>
          <w:rFonts w:cs="Arial"/>
        </w:rPr>
        <w:fldChar w:fldCharType="separate"/>
      </w:r>
      <w:r w:rsidR="006F6B35">
        <w:rPr>
          <w:rFonts w:cs="Arial"/>
          <w:noProof/>
        </w:rPr>
        <w:t>designated mailbox for tenders</w:t>
      </w:r>
      <w:r w:rsidR="006F6B35">
        <w:rPr>
          <w:rFonts w:cs="Arial"/>
        </w:rPr>
        <w:fldChar w:fldCharType="end"/>
      </w:r>
      <w:r w:rsidR="002677BB" w:rsidRPr="00E351B1">
        <w:rPr>
          <w:rFonts w:cs="Arial"/>
          <w:bCs w:val="0"/>
        </w:rPr>
        <w:t>.</w:t>
      </w:r>
      <w:r w:rsidR="00700EF1">
        <w:rPr>
          <w:rFonts w:cs="Arial"/>
          <w:bCs w:val="0"/>
        </w:rPr>
        <w:t xml:space="preserve">/ </w:t>
      </w:r>
      <w:r w:rsidR="00700EF1" w:rsidRPr="00BC41B7">
        <w:rPr>
          <w:rFonts w:cs="Arial"/>
          <w:bCs w:val="0"/>
          <w:i/>
          <w:iCs/>
        </w:rPr>
        <w:t>Hồ sơ dự thầu phải được nộp điện tử đến hòm thư điện tử dành riêng cho hồ sơ dự thầu</w:t>
      </w:r>
    </w:p>
    <w:p w14:paraId="1163190B" w14:textId="70046D7C" w:rsidR="00630F13" w:rsidRPr="00BC41B7" w:rsidRDefault="00B03D61" w:rsidP="005F1B16">
      <w:pPr>
        <w:pStyle w:val="Textblock"/>
        <w:spacing w:before="240" w:after="240" w:line="240" w:lineRule="auto"/>
        <w:rPr>
          <w:rFonts w:cs="Arial"/>
          <w:bCs w:val="0"/>
          <w:i/>
          <w:iCs/>
        </w:rPr>
      </w:pPr>
      <w:r w:rsidRPr="00E351B1">
        <w:rPr>
          <w:rFonts w:cs="Arial"/>
          <w:bCs w:val="0"/>
        </w:rPr>
        <w:t xml:space="preserve">The subject of the </w:t>
      </w:r>
      <w:r w:rsidR="00D60009" w:rsidRPr="00E351B1">
        <w:rPr>
          <w:rFonts w:cs="Arial"/>
          <w:bCs w:val="0"/>
        </w:rPr>
        <w:t>e</w:t>
      </w:r>
      <w:r w:rsidR="006963DE" w:rsidRPr="00E351B1">
        <w:rPr>
          <w:rFonts w:cs="Arial"/>
          <w:bCs w:val="0"/>
        </w:rPr>
        <w:t xml:space="preserve">mail must always state the </w:t>
      </w:r>
      <w:r w:rsidR="00C20F03" w:rsidRPr="00E351B1">
        <w:rPr>
          <w:rFonts w:cs="Arial"/>
          <w:bCs w:val="0"/>
        </w:rPr>
        <w:t>transaction</w:t>
      </w:r>
      <w:r w:rsidR="006963DE" w:rsidRPr="00E351B1">
        <w:rPr>
          <w:rFonts w:cs="Arial"/>
          <w:bCs w:val="0"/>
        </w:rPr>
        <w:t xml:space="preserve"> number (as per invitation letter).</w:t>
      </w:r>
      <w:r w:rsidR="00700EF1">
        <w:rPr>
          <w:rFonts w:cs="Arial"/>
          <w:bCs w:val="0"/>
        </w:rPr>
        <w:t xml:space="preserve">/ </w:t>
      </w:r>
      <w:r w:rsidR="00700EF1" w:rsidRPr="00BC41B7">
        <w:rPr>
          <w:rFonts w:cs="Arial"/>
          <w:bCs w:val="0"/>
          <w:i/>
          <w:iCs/>
        </w:rPr>
        <w:t>Tiêu đề của email phải luôn ghi rõ số giao dịch (như trong thư mời)</w:t>
      </w:r>
    </w:p>
    <w:p w14:paraId="2FE82746" w14:textId="15ABB394" w:rsidR="00700EF1" w:rsidRDefault="00167387" w:rsidP="00700EF1">
      <w:pPr>
        <w:pStyle w:val="Textblock"/>
        <w:spacing w:before="240" w:after="240" w:line="240" w:lineRule="auto"/>
        <w:rPr>
          <w:rFonts w:cs="Arial"/>
          <w:bCs w:val="0"/>
        </w:rPr>
      </w:pPr>
      <w:r w:rsidRPr="00E351B1">
        <w:rPr>
          <w:rFonts w:cs="Arial"/>
          <w:bCs w:val="0"/>
        </w:rPr>
        <w:t>The tender must be submitted</w:t>
      </w:r>
      <w:r w:rsidR="00B80D4E" w:rsidRPr="00E351B1">
        <w:rPr>
          <w:rFonts w:cs="Arial"/>
          <w:bCs w:val="0"/>
        </w:rPr>
        <w:t xml:space="preserve"> in </w:t>
      </w:r>
      <w:r w:rsidR="00B80D4E" w:rsidRPr="00E351B1">
        <w:rPr>
          <w:rFonts w:cs="Arial"/>
          <w:b/>
        </w:rPr>
        <w:t>one</w:t>
      </w:r>
      <w:r w:rsidR="00D60009" w:rsidRPr="00E351B1">
        <w:rPr>
          <w:rFonts w:cs="Arial"/>
          <w:b/>
        </w:rPr>
        <w:t xml:space="preserve"> (1)</w:t>
      </w:r>
      <w:r w:rsidR="00B80D4E" w:rsidRPr="00E351B1">
        <w:rPr>
          <w:rFonts w:cs="Arial"/>
          <w:b/>
        </w:rPr>
        <w:t xml:space="preserve"> email</w:t>
      </w:r>
      <w:r w:rsidRPr="00E351B1">
        <w:rPr>
          <w:rFonts w:cs="Arial"/>
          <w:bCs w:val="0"/>
        </w:rPr>
        <w:t xml:space="preserve"> </w:t>
      </w:r>
      <w:r w:rsidR="00D60009" w:rsidRPr="00E351B1">
        <w:rPr>
          <w:rFonts w:cs="Arial"/>
          <w:bCs w:val="0"/>
        </w:rPr>
        <w:t>including</w:t>
      </w:r>
      <w:r w:rsidRPr="00E351B1">
        <w:rPr>
          <w:rFonts w:cs="Arial"/>
          <w:bCs w:val="0"/>
        </w:rPr>
        <w:t xml:space="preserve"> </w:t>
      </w:r>
      <w:r w:rsidRPr="00E351B1">
        <w:rPr>
          <w:rFonts w:cs="Arial"/>
          <w:b/>
        </w:rPr>
        <w:t>two (2) zip folders</w:t>
      </w:r>
      <w:r w:rsidR="004E2556" w:rsidRPr="00E351B1">
        <w:rPr>
          <w:rFonts w:cs="Arial"/>
          <w:bCs w:val="0"/>
        </w:rPr>
        <w:t xml:space="preserve"> </w:t>
      </w:r>
      <w:r w:rsidRPr="00E351B1">
        <w:rPr>
          <w:rFonts w:cs="Arial"/>
          <w:bCs w:val="0"/>
        </w:rPr>
        <w:t>named as follows</w:t>
      </w:r>
      <w:r w:rsidR="004E2556" w:rsidRPr="00E351B1">
        <w:rPr>
          <w:rFonts w:cs="Arial"/>
          <w:bCs w:val="0"/>
        </w:rPr>
        <w:t>:</w:t>
      </w:r>
    </w:p>
    <w:p w14:paraId="79D070AA" w14:textId="3F47AE7E" w:rsidR="00700EF1" w:rsidRPr="00BC41B7" w:rsidRDefault="00700EF1" w:rsidP="00700EF1">
      <w:pPr>
        <w:pStyle w:val="Textblock"/>
        <w:spacing w:before="240" w:after="240" w:line="240" w:lineRule="auto"/>
        <w:rPr>
          <w:rFonts w:cs="Arial"/>
          <w:bCs w:val="0"/>
          <w:i/>
          <w:iCs/>
        </w:rPr>
      </w:pPr>
      <w:r w:rsidRPr="00BC41B7">
        <w:rPr>
          <w:rFonts w:cs="Arial"/>
          <w:bCs w:val="0"/>
          <w:i/>
          <w:iCs/>
        </w:rPr>
        <w:t xml:space="preserve">Hồ sơ dự thầu phải được gửi trong </w:t>
      </w:r>
      <w:r w:rsidRPr="00BC41B7">
        <w:rPr>
          <w:rFonts w:cs="Arial"/>
          <w:b/>
          <w:i/>
          <w:iCs/>
        </w:rPr>
        <w:t>(1) email</w:t>
      </w:r>
      <w:r w:rsidRPr="00BC41B7">
        <w:rPr>
          <w:rFonts w:cs="Arial"/>
          <w:bCs w:val="0"/>
          <w:i/>
          <w:iCs/>
        </w:rPr>
        <w:t xml:space="preserve"> ba</w:t>
      </w:r>
      <w:r w:rsidR="005F5480" w:rsidRPr="00BC41B7">
        <w:rPr>
          <w:rFonts w:cs="Arial"/>
          <w:bCs w:val="0"/>
          <w:i/>
          <w:iCs/>
        </w:rPr>
        <w:t>o</w:t>
      </w:r>
      <w:r w:rsidRPr="00BC41B7">
        <w:rPr>
          <w:rFonts w:cs="Arial"/>
          <w:bCs w:val="0"/>
          <w:i/>
          <w:iCs/>
        </w:rPr>
        <w:t xml:space="preserve"> gồm </w:t>
      </w:r>
      <w:r w:rsidRPr="00BC41B7">
        <w:rPr>
          <w:rFonts w:cs="Arial"/>
          <w:b/>
          <w:i/>
          <w:iCs/>
        </w:rPr>
        <w:t>(2) thư mục zip</w:t>
      </w:r>
      <w:r w:rsidRPr="00BC41B7">
        <w:rPr>
          <w:rFonts w:cs="Arial"/>
          <w:bCs w:val="0"/>
          <w:i/>
          <w:iCs/>
        </w:rPr>
        <w:t xml:space="preserve"> có tên như sau:</w:t>
      </w:r>
    </w:p>
    <w:p w14:paraId="09DA1218" w14:textId="059851EB" w:rsidR="0089291A" w:rsidRPr="00E351B1" w:rsidRDefault="0089291A" w:rsidP="005F1B16">
      <w:pPr>
        <w:pStyle w:val="Textblock"/>
        <w:spacing w:before="240" w:after="240" w:line="240" w:lineRule="auto"/>
        <w:rPr>
          <w:rFonts w:cs="Arial"/>
          <w:bCs w:val="0"/>
        </w:rPr>
      </w:pPr>
      <w:r w:rsidRPr="00E351B1">
        <w:rPr>
          <w:rFonts w:cs="Arial"/>
          <w:bCs w:val="0"/>
        </w:rPr>
        <w:t xml:space="preserve">(a) TECHNICAL </w:t>
      </w:r>
      <w:r w:rsidR="00690ACF" w:rsidRPr="00E351B1">
        <w:rPr>
          <w:rFonts w:cs="Arial"/>
          <w:bCs w:val="0"/>
        </w:rPr>
        <w:t>BID</w:t>
      </w:r>
      <w:r w:rsidRPr="00E351B1">
        <w:rPr>
          <w:rFonts w:cs="Arial"/>
          <w:bCs w:val="0"/>
        </w:rPr>
        <w:t xml:space="preserve"> – </w:t>
      </w:r>
      <w:r w:rsidR="009F677E" w:rsidRPr="00E351B1">
        <w:rPr>
          <w:rFonts w:cs="Arial"/>
          <w:bCs w:val="0"/>
        </w:rPr>
        <w:t>Transaction</w:t>
      </w:r>
      <w:r w:rsidRPr="00E351B1">
        <w:rPr>
          <w:rFonts w:cs="Arial"/>
          <w:bCs w:val="0"/>
        </w:rPr>
        <w:t xml:space="preserve"> number</w:t>
      </w:r>
      <w:r w:rsidR="00700EF1">
        <w:rPr>
          <w:rFonts w:cs="Arial"/>
          <w:bCs w:val="0"/>
        </w:rPr>
        <w:t xml:space="preserve">/ </w:t>
      </w:r>
      <w:r w:rsidR="00700EF1" w:rsidRPr="00BC41B7">
        <w:rPr>
          <w:rFonts w:cs="Arial"/>
          <w:bCs w:val="0"/>
          <w:i/>
          <w:iCs/>
        </w:rPr>
        <w:t>HỒ SƠ KỸ THUẬT – Số</w:t>
      </w:r>
      <w:r w:rsidR="00124AA8" w:rsidRPr="00BC41B7">
        <w:rPr>
          <w:rFonts w:cs="Arial"/>
          <w:bCs w:val="0"/>
          <w:i/>
          <w:iCs/>
        </w:rPr>
        <w:t xml:space="preserve"> hiệu</w:t>
      </w:r>
      <w:r w:rsidR="00700EF1" w:rsidRPr="00BC41B7">
        <w:rPr>
          <w:rFonts w:cs="Arial"/>
          <w:bCs w:val="0"/>
          <w:i/>
          <w:iCs/>
        </w:rPr>
        <w:t xml:space="preserve"> giao dịch</w:t>
      </w:r>
      <w:r w:rsidR="00700EF1">
        <w:rPr>
          <w:rFonts w:cs="Arial"/>
          <w:bCs w:val="0"/>
        </w:rPr>
        <w:t xml:space="preserve"> </w:t>
      </w:r>
    </w:p>
    <w:p w14:paraId="0DF4E6FB" w14:textId="0D51E472" w:rsidR="004E2556" w:rsidRPr="00E351B1" w:rsidRDefault="0089291A" w:rsidP="005F1B16">
      <w:pPr>
        <w:pStyle w:val="Textblock"/>
        <w:spacing w:before="240" w:after="240" w:line="240" w:lineRule="auto"/>
        <w:rPr>
          <w:rFonts w:cs="Arial"/>
          <w:bCs w:val="0"/>
        </w:rPr>
      </w:pPr>
      <w:r w:rsidRPr="00E351B1">
        <w:rPr>
          <w:rFonts w:cs="Arial"/>
          <w:bCs w:val="0"/>
        </w:rPr>
        <w:t xml:space="preserve">(b) FINANCIAL </w:t>
      </w:r>
      <w:r w:rsidR="00690ACF" w:rsidRPr="00E351B1">
        <w:rPr>
          <w:rFonts w:cs="Arial"/>
          <w:bCs w:val="0"/>
        </w:rPr>
        <w:t>BID</w:t>
      </w:r>
      <w:r w:rsidRPr="00E351B1">
        <w:rPr>
          <w:rFonts w:cs="Arial"/>
          <w:bCs w:val="0"/>
        </w:rPr>
        <w:t xml:space="preserve"> – </w:t>
      </w:r>
      <w:r w:rsidR="009F677E" w:rsidRPr="00E351B1">
        <w:rPr>
          <w:rFonts w:cs="Arial"/>
          <w:bCs w:val="0"/>
        </w:rPr>
        <w:t>Transaction</w:t>
      </w:r>
      <w:r w:rsidRPr="00E351B1">
        <w:rPr>
          <w:rFonts w:cs="Arial"/>
          <w:bCs w:val="0"/>
        </w:rPr>
        <w:t xml:space="preserve"> number</w:t>
      </w:r>
      <w:r w:rsidR="00700EF1">
        <w:rPr>
          <w:rFonts w:cs="Arial"/>
          <w:bCs w:val="0"/>
        </w:rPr>
        <w:t xml:space="preserve">/ </w:t>
      </w:r>
      <w:r w:rsidR="00700EF1" w:rsidRPr="00BC41B7">
        <w:rPr>
          <w:rFonts w:cs="Arial"/>
          <w:bCs w:val="0"/>
          <w:i/>
          <w:iCs/>
        </w:rPr>
        <w:t>HỒ SƠ TÀI CHÍNH – Số</w:t>
      </w:r>
      <w:r w:rsidR="00124AA8" w:rsidRPr="00BC41B7">
        <w:rPr>
          <w:rFonts w:cs="Arial"/>
          <w:bCs w:val="0"/>
          <w:i/>
          <w:iCs/>
        </w:rPr>
        <w:t xml:space="preserve"> hiệu</w:t>
      </w:r>
      <w:r w:rsidR="00700EF1" w:rsidRPr="00BC41B7">
        <w:rPr>
          <w:rFonts w:cs="Arial"/>
          <w:bCs w:val="0"/>
          <w:i/>
          <w:iCs/>
        </w:rPr>
        <w:t xml:space="preserve"> giao dịch</w:t>
      </w:r>
      <w:r w:rsidR="00700EF1">
        <w:rPr>
          <w:rFonts w:cs="Arial"/>
          <w:bCs w:val="0"/>
        </w:rPr>
        <w:t xml:space="preserve"> </w:t>
      </w:r>
    </w:p>
    <w:p w14:paraId="074DF0DF" w14:textId="56F1A01D" w:rsidR="00A72B3F" w:rsidRPr="00BC41B7" w:rsidRDefault="00EB14DC" w:rsidP="005F1B16">
      <w:pPr>
        <w:pStyle w:val="Textblock"/>
        <w:spacing w:before="240" w:after="240" w:line="240" w:lineRule="auto"/>
        <w:rPr>
          <w:rFonts w:cs="Arial"/>
          <w:i/>
          <w:iCs/>
        </w:rPr>
      </w:pPr>
      <w:r w:rsidRPr="00E351B1">
        <w:t xml:space="preserve">The tender including the technical and financial </w:t>
      </w:r>
      <w:r w:rsidR="00690ACF" w:rsidRPr="00E351B1">
        <w:t>bid</w:t>
      </w:r>
      <w:r w:rsidR="00F6556C">
        <w:t>s</w:t>
      </w:r>
      <w:r w:rsidR="009E7DAF" w:rsidRPr="00E351B1">
        <w:t xml:space="preserve"> may not </w:t>
      </w:r>
      <w:r w:rsidR="00DE75EF" w:rsidRPr="00E351B1">
        <w:t>exceed</w:t>
      </w:r>
      <w:r w:rsidR="009E7DAF" w:rsidRPr="00E351B1">
        <w:t xml:space="preserve"> a</w:t>
      </w:r>
      <w:r w:rsidR="00DE75EF" w:rsidRPr="00E351B1">
        <w:t xml:space="preserve"> </w:t>
      </w:r>
      <w:r w:rsidR="006F6B35">
        <w:t xml:space="preserve">total </w:t>
      </w:r>
      <w:r w:rsidR="00DE75EF" w:rsidRPr="00E351B1">
        <w:t xml:space="preserve">file size of </w:t>
      </w:r>
      <w:r w:rsidR="00CD6CBF">
        <w:t>10</w:t>
      </w:r>
      <w:r w:rsidR="00DE75EF" w:rsidRPr="00E351B1">
        <w:t xml:space="preserve"> MB</w:t>
      </w:r>
      <w:r w:rsidR="009E7DAF" w:rsidRPr="00E351B1">
        <w:t xml:space="preserve">. </w:t>
      </w:r>
      <w:r w:rsidR="00A45B6C" w:rsidRPr="00E351B1">
        <w:t>T</w:t>
      </w:r>
      <w:r w:rsidR="006F6B35">
        <w:t>o submit t</w:t>
      </w:r>
      <w:r w:rsidR="00A45B6C" w:rsidRPr="00E351B1">
        <w:t>ender</w:t>
      </w:r>
      <w:r w:rsidR="006F6B35">
        <w:t>s</w:t>
      </w:r>
      <w:r w:rsidR="00A45B6C" w:rsidRPr="00E351B1">
        <w:t xml:space="preserve"> exceeding </w:t>
      </w:r>
      <w:r w:rsidR="00CD6CBF">
        <w:t>10</w:t>
      </w:r>
      <w:r w:rsidR="00A45B6C" w:rsidRPr="00E351B1">
        <w:t xml:space="preserve"> MB</w:t>
      </w:r>
      <w:r w:rsidR="009F677E" w:rsidRPr="00E351B1">
        <w:t xml:space="preserve"> </w:t>
      </w:r>
      <w:r w:rsidR="009F677E" w:rsidRPr="00E351B1">
        <w:rPr>
          <w:b/>
          <w:bCs w:val="0"/>
          <w:i/>
          <w:iCs/>
          <w:color w:val="F79646" w:themeColor="accent6"/>
        </w:rPr>
        <w:t xml:space="preserve">(adjust </w:t>
      </w:r>
      <w:r w:rsidR="00FB3E89" w:rsidRPr="00E351B1">
        <w:rPr>
          <w:b/>
          <w:bCs w:val="0"/>
          <w:i/>
          <w:iCs/>
          <w:color w:val="F79646" w:themeColor="accent6"/>
        </w:rPr>
        <w:t>if different)</w:t>
      </w:r>
      <w:r w:rsidR="00A45B6C" w:rsidRPr="00E351B1">
        <w:t xml:space="preserve"> </w:t>
      </w:r>
      <w:r w:rsidR="00CB38D2" w:rsidRPr="00E351B1">
        <w:rPr>
          <w:rFonts w:cs="Arial"/>
        </w:rPr>
        <w:t xml:space="preserve">to </w:t>
      </w:r>
      <w:r w:rsidR="006F6B35">
        <w:rPr>
          <w:rFonts w:cs="Arial"/>
        </w:rPr>
        <w:fldChar w:fldCharType="begin">
          <w:ffData>
            <w:name w:val=""/>
            <w:enabled/>
            <w:calcOnExit/>
            <w:textInput>
              <w:default w:val="designated mailbox"/>
            </w:textInput>
          </w:ffData>
        </w:fldChar>
      </w:r>
      <w:r w:rsidR="006F6B35">
        <w:rPr>
          <w:rFonts w:cs="Arial"/>
        </w:rPr>
        <w:instrText xml:space="preserve"> FORMTEXT </w:instrText>
      </w:r>
      <w:r w:rsidR="006F6B35">
        <w:rPr>
          <w:rFonts w:cs="Arial"/>
        </w:rPr>
      </w:r>
      <w:r w:rsidR="006F6B35">
        <w:rPr>
          <w:rFonts w:cs="Arial"/>
        </w:rPr>
        <w:fldChar w:fldCharType="separate"/>
      </w:r>
      <w:r w:rsidR="006F6B35">
        <w:rPr>
          <w:rFonts w:cs="Arial"/>
          <w:noProof/>
        </w:rPr>
        <w:t>designated mailbox</w:t>
      </w:r>
      <w:r w:rsidR="006F6B35">
        <w:rPr>
          <w:rFonts w:cs="Arial"/>
        </w:rPr>
        <w:fldChar w:fldCharType="end"/>
      </w:r>
      <w:r w:rsidR="006F6B35">
        <w:rPr>
          <w:rFonts w:cs="Arial"/>
        </w:rPr>
        <w:t xml:space="preserve">, </w:t>
      </w:r>
      <w:hyperlink r:id="rId11">
        <w:r w:rsidR="006F6B35" w:rsidRPr="00E351B1">
          <w:rPr>
            <w:rStyle w:val="Hyperlink"/>
            <w:rFonts w:cs="Arial"/>
          </w:rPr>
          <w:t>File Transfer</w:t>
        </w:r>
      </w:hyperlink>
      <w:r w:rsidR="006F6B35">
        <w:t xml:space="preserve"> must be used</w:t>
      </w:r>
      <w:r w:rsidR="00A45B6C" w:rsidRPr="00BC41B7">
        <w:rPr>
          <w:rFonts w:cs="Arial"/>
          <w:i/>
          <w:iCs/>
        </w:rPr>
        <w:t>.</w:t>
      </w:r>
      <w:r w:rsidR="00700EF1" w:rsidRPr="00BC41B7">
        <w:rPr>
          <w:rFonts w:cs="Arial"/>
          <w:i/>
          <w:iCs/>
        </w:rPr>
        <w:t xml:space="preserve">/ Hồ sơ dự thầu bao gồm </w:t>
      </w:r>
      <w:r w:rsidR="00124AA8" w:rsidRPr="00BC41B7">
        <w:rPr>
          <w:rFonts w:cs="Arial"/>
          <w:i/>
          <w:iCs/>
        </w:rPr>
        <w:t xml:space="preserve">cả hồ sơ kỹ thuật và tài chính không được vượt quá dung lượng tệp là </w:t>
      </w:r>
      <w:r w:rsidR="00CD6CBF">
        <w:rPr>
          <w:rFonts w:cs="Arial"/>
          <w:i/>
          <w:iCs/>
        </w:rPr>
        <w:t>10</w:t>
      </w:r>
      <w:r w:rsidR="00124AA8" w:rsidRPr="00BC41B7">
        <w:rPr>
          <w:rFonts w:cs="Arial"/>
          <w:i/>
          <w:iCs/>
        </w:rPr>
        <w:t xml:space="preserve">MB. Để nộp hồ sơ dự thầu vượt quá </w:t>
      </w:r>
      <w:r w:rsidR="00CD6CBF">
        <w:rPr>
          <w:rFonts w:cs="Arial"/>
          <w:i/>
          <w:iCs/>
        </w:rPr>
        <w:t>10</w:t>
      </w:r>
      <w:r w:rsidR="00124AA8" w:rsidRPr="00BC41B7">
        <w:rPr>
          <w:rFonts w:cs="Arial"/>
          <w:i/>
          <w:iCs/>
        </w:rPr>
        <w:t xml:space="preserve">MB đến hòm thư quy định, phải </w:t>
      </w:r>
      <w:r w:rsidR="005F5480" w:rsidRPr="00BC41B7">
        <w:rPr>
          <w:rFonts w:cs="Arial"/>
          <w:i/>
          <w:iCs/>
        </w:rPr>
        <w:t>s</w:t>
      </w:r>
      <w:r w:rsidR="00124AA8" w:rsidRPr="00BC41B7">
        <w:rPr>
          <w:rFonts w:cs="Arial"/>
          <w:i/>
          <w:iCs/>
        </w:rPr>
        <w:t xml:space="preserve">ử dụng </w:t>
      </w:r>
      <w:r w:rsidR="007F470F">
        <w:rPr>
          <w:rFonts w:cs="Arial"/>
          <w:i/>
          <w:iCs/>
        </w:rPr>
        <w:t>hệ thống</w:t>
      </w:r>
      <w:r w:rsidR="00124AA8" w:rsidRPr="00BC41B7">
        <w:rPr>
          <w:rFonts w:cs="Arial"/>
          <w:i/>
          <w:iCs/>
        </w:rPr>
        <w:t xml:space="preserve"> chuyển tập tin (File Transfer)</w:t>
      </w:r>
    </w:p>
    <w:p w14:paraId="541E4BA4" w14:textId="687279E0" w:rsidR="002677BB" w:rsidRPr="00E351B1" w:rsidRDefault="00124AA8" w:rsidP="005F1B16">
      <w:pPr>
        <w:pStyle w:val="Textblock"/>
        <w:spacing w:before="240" w:after="240" w:line="240" w:lineRule="auto"/>
        <w:rPr>
          <w:b/>
          <w:bCs w:val="0"/>
          <w:i/>
          <w:iCs/>
          <w:color w:val="F79646" w:themeColor="accent6"/>
        </w:rPr>
      </w:pPr>
      <w:r w:rsidRPr="00E351B1">
        <w:rPr>
          <w:b/>
          <w:bCs w:val="0"/>
          <w:i/>
          <w:iCs/>
          <w:color w:val="F79646" w:themeColor="accent6"/>
        </w:rPr>
        <w:t>O</w:t>
      </w:r>
      <w:r w:rsidR="002677BB" w:rsidRPr="00E351B1">
        <w:rPr>
          <w:b/>
          <w:bCs w:val="0"/>
          <w:i/>
          <w:iCs/>
          <w:color w:val="F79646" w:themeColor="accent6"/>
        </w:rPr>
        <w:t>r</w:t>
      </w:r>
      <w:r>
        <w:rPr>
          <w:b/>
          <w:bCs w:val="0"/>
          <w:i/>
          <w:iCs/>
          <w:color w:val="F79646" w:themeColor="accent6"/>
        </w:rPr>
        <w:t>/ Hoặc</w:t>
      </w:r>
    </w:p>
    <w:p w14:paraId="2948A800" w14:textId="025323AA" w:rsidR="008538DB" w:rsidRPr="00BC41B7" w:rsidRDefault="002677BB" w:rsidP="005F1B16">
      <w:pPr>
        <w:pStyle w:val="Textblock"/>
        <w:spacing w:before="240" w:after="240" w:line="240" w:lineRule="auto"/>
        <w:rPr>
          <w:i/>
          <w:iCs/>
        </w:rPr>
      </w:pPr>
      <w:r w:rsidRPr="00E351B1">
        <w:t>The</w:t>
      </w:r>
      <w:r w:rsidR="00E212E1" w:rsidRPr="00E351B1">
        <w:t xml:space="preserve"> </w:t>
      </w:r>
      <w:r w:rsidRPr="00E351B1">
        <w:t xml:space="preserve">tender must be submitted </w:t>
      </w:r>
      <w:r w:rsidR="00F93CF6">
        <w:t xml:space="preserve">as a </w:t>
      </w:r>
      <w:r w:rsidRPr="00E351B1">
        <w:t xml:space="preserve">hard copy to </w:t>
      </w:r>
      <w:r w:rsidR="003468BF" w:rsidRPr="00E351B1">
        <w:rPr>
          <w:rFonts w:cs="Arial"/>
        </w:rPr>
        <w:fldChar w:fldCharType="begin">
          <w:ffData>
            <w:name w:val=""/>
            <w:enabled/>
            <w:calcOnExit/>
            <w:textInput>
              <w:default w:val="address"/>
            </w:textInput>
          </w:ffData>
        </w:fldChar>
      </w:r>
      <w:r w:rsidR="003468BF" w:rsidRPr="00E351B1">
        <w:rPr>
          <w:rFonts w:cs="Arial"/>
        </w:rPr>
        <w:instrText xml:space="preserve"> FORMTEXT </w:instrText>
      </w:r>
      <w:r w:rsidR="003468BF" w:rsidRPr="00E351B1">
        <w:rPr>
          <w:rFonts w:cs="Arial"/>
        </w:rPr>
      </w:r>
      <w:r w:rsidR="003468BF" w:rsidRPr="00E351B1">
        <w:rPr>
          <w:rFonts w:cs="Arial"/>
        </w:rPr>
        <w:fldChar w:fldCharType="separate"/>
      </w:r>
      <w:r w:rsidR="003468BF" w:rsidRPr="00E351B1">
        <w:rPr>
          <w:rFonts w:cs="Arial"/>
        </w:rPr>
        <w:t>address</w:t>
      </w:r>
      <w:r w:rsidR="003468BF" w:rsidRPr="00E351B1">
        <w:rPr>
          <w:rFonts w:cs="Arial"/>
        </w:rPr>
        <w:fldChar w:fldCharType="end"/>
      </w:r>
      <w:r w:rsidRPr="00E351B1">
        <w:t>.</w:t>
      </w:r>
      <w:r w:rsidR="00124AA8">
        <w:t xml:space="preserve">/ </w:t>
      </w:r>
      <w:r w:rsidR="00124AA8" w:rsidRPr="00BC41B7">
        <w:rPr>
          <w:i/>
          <w:iCs/>
        </w:rPr>
        <w:t>Phương thức nộp hồ sơ bản cứng</w:t>
      </w:r>
      <w:r w:rsidR="00C93E70" w:rsidRPr="00BC41B7">
        <w:rPr>
          <w:i/>
          <w:iCs/>
        </w:rPr>
        <w:t xml:space="preserve"> tới địa chỉ</w:t>
      </w:r>
    </w:p>
    <w:p w14:paraId="6361BE2C" w14:textId="667F3606" w:rsidR="00C8033A" w:rsidRPr="00E351B1" w:rsidRDefault="00A80CC2" w:rsidP="005F1B16">
      <w:pPr>
        <w:pStyle w:val="Textblock"/>
        <w:spacing w:before="240" w:after="240" w:line="240" w:lineRule="auto"/>
      </w:pPr>
      <w:r w:rsidRPr="00E351B1">
        <w:t>The tender</w:t>
      </w:r>
      <w:r w:rsidR="00F97CEE" w:rsidRPr="00E351B1">
        <w:t xml:space="preserve">, comprising the technical </w:t>
      </w:r>
      <w:r w:rsidR="00B47FF8">
        <w:t xml:space="preserve">bid </w:t>
      </w:r>
      <w:r w:rsidR="00F97CEE" w:rsidRPr="00E351B1">
        <w:t xml:space="preserve">and financial </w:t>
      </w:r>
      <w:r w:rsidR="00B47FF8">
        <w:t>bid</w:t>
      </w:r>
      <w:r w:rsidR="00F97CEE" w:rsidRPr="00E351B1">
        <w:t xml:space="preserve">, must be clearly marked as such and submitted in a package containing two envelopes. </w:t>
      </w:r>
      <w:r w:rsidR="00AF5A5F" w:rsidRPr="00E351B1">
        <w:t xml:space="preserve">The technical </w:t>
      </w:r>
      <w:r w:rsidR="00B47FF8">
        <w:t xml:space="preserve">bid </w:t>
      </w:r>
      <w:r w:rsidR="009C2DC7" w:rsidRPr="00E351B1">
        <w:t xml:space="preserve">must always be separate from the financial </w:t>
      </w:r>
      <w:r w:rsidR="00B47FF8">
        <w:t xml:space="preserve">bid </w:t>
      </w:r>
      <w:r w:rsidR="00B47FF8" w:rsidRPr="00E351B1">
        <w:t xml:space="preserve"> </w:t>
      </w:r>
      <w:r w:rsidR="009C2DC7" w:rsidRPr="00E351B1">
        <w:t>and placed in a separate envelope.</w:t>
      </w:r>
      <w:r w:rsidR="00124AA8">
        <w:t xml:space="preserve">/ </w:t>
      </w:r>
      <w:r w:rsidR="00124AA8" w:rsidRPr="00BC41B7">
        <w:rPr>
          <w:i/>
          <w:iCs/>
        </w:rPr>
        <w:t>Hồ sơ dự thầu, bao gồm hồ sơ kỹ thuật và hồ sơ tài chính, phải được đánh dấu rõ r</w:t>
      </w:r>
      <w:r w:rsidR="005F5480" w:rsidRPr="00BC41B7">
        <w:rPr>
          <w:i/>
          <w:iCs/>
        </w:rPr>
        <w:t>àng</w:t>
      </w:r>
      <w:r w:rsidR="00124AA8" w:rsidRPr="00BC41B7">
        <w:rPr>
          <w:i/>
          <w:iCs/>
        </w:rPr>
        <w:t xml:space="preserve"> và nộp trong một kiện </w:t>
      </w:r>
      <w:r w:rsidR="005F5480" w:rsidRPr="00BC41B7">
        <w:rPr>
          <w:i/>
          <w:iCs/>
        </w:rPr>
        <w:t>hàng</w:t>
      </w:r>
      <w:r w:rsidR="00124AA8" w:rsidRPr="00BC41B7">
        <w:rPr>
          <w:i/>
          <w:iCs/>
        </w:rPr>
        <w:t xml:space="preserve"> chứa 2 phong bì. Hồ sơ kỹ thuật phải luôn được tách biệt với hồ sơ tài chính và được đặt trong một phong bì riêng</w:t>
      </w:r>
      <w:r w:rsidR="00124AA8">
        <w:t>.</w:t>
      </w:r>
    </w:p>
    <w:p w14:paraId="37C98456" w14:textId="724CF027" w:rsidR="00127BF3" w:rsidRPr="00EB06F0" w:rsidRDefault="00361AC7" w:rsidP="005F1B16">
      <w:pPr>
        <w:pStyle w:val="Heading1"/>
        <w:rPr>
          <w:i/>
          <w:iCs/>
        </w:rPr>
      </w:pPr>
      <w:r w:rsidRPr="00E351B1">
        <w:lastRenderedPageBreak/>
        <w:t>No remuneration or reimbursement of costs</w:t>
      </w:r>
      <w:r w:rsidR="00C93E70" w:rsidRPr="00BC41B7">
        <w:rPr>
          <w:b w:val="0"/>
          <w:bCs w:val="0"/>
        </w:rPr>
        <w:t xml:space="preserve">/ </w:t>
      </w:r>
      <w:r w:rsidR="00C93E70" w:rsidRPr="00EB06F0">
        <w:rPr>
          <w:i/>
          <w:iCs/>
        </w:rPr>
        <w:t>Không thanh toán thù lao hoặc hoàn trả phí</w:t>
      </w:r>
    </w:p>
    <w:p w14:paraId="48E6B5BA" w14:textId="256232DE" w:rsidR="00127BF3" w:rsidRPr="00EB06F0" w:rsidRDefault="00361AC7" w:rsidP="005F1B16">
      <w:pPr>
        <w:pStyle w:val="Textblock"/>
        <w:spacing w:before="240" w:after="240" w:line="240" w:lineRule="auto"/>
        <w:rPr>
          <w:i/>
          <w:iCs/>
        </w:rPr>
      </w:pPr>
      <w:r w:rsidRPr="00E351B1">
        <w:t xml:space="preserve">GIZ will not provide any remuneration or reimbursement to cover participation in presentations or the preparation of requests to participate or </w:t>
      </w:r>
      <w:r w:rsidR="00DF276C" w:rsidRPr="00E351B1">
        <w:t>tenders</w:t>
      </w:r>
      <w:r w:rsidRPr="00E351B1">
        <w:t>.</w:t>
      </w:r>
      <w:r w:rsidR="00C93E70">
        <w:t xml:space="preserve">/ </w:t>
      </w:r>
      <w:r w:rsidR="00C93E70" w:rsidRPr="00EB06F0">
        <w:rPr>
          <w:i/>
          <w:iCs/>
        </w:rPr>
        <w:t>GIZ sẽ không cung cấp bất kỳ khoản thù lao hoặc hoàn trả chi phí nào cho việc tham gia trình bày hoặc chuẩn bị các yêu cầu tham gia hoặc hồ sơ dự thầu.</w:t>
      </w:r>
    </w:p>
    <w:p w14:paraId="55D67C48" w14:textId="67118DD1" w:rsidR="006820F3" w:rsidRPr="00E351B1" w:rsidRDefault="006820F3" w:rsidP="005F1B16">
      <w:pPr>
        <w:pStyle w:val="Heading1"/>
      </w:pPr>
      <w:r w:rsidRPr="00E351B1">
        <w:t>Terms and conditions of contract</w:t>
      </w:r>
      <w:r w:rsidR="00C93E70" w:rsidRPr="00EB06F0">
        <w:rPr>
          <w:i/>
          <w:iCs/>
        </w:rPr>
        <w:t>/ Các điều khoản và điều kiện của hợp đồng</w:t>
      </w:r>
    </w:p>
    <w:p w14:paraId="206ABC96" w14:textId="71B14268" w:rsidR="006820F3" w:rsidRPr="00EB06F0" w:rsidRDefault="00DF276C" w:rsidP="00EB06F0">
      <w:pPr>
        <w:pStyle w:val="Textblock"/>
        <w:spacing w:before="240" w:after="240" w:line="240" w:lineRule="auto"/>
      </w:pPr>
      <w:r w:rsidRPr="00E351B1">
        <w:t xml:space="preserve">Tenders </w:t>
      </w:r>
      <w:r w:rsidR="006820F3" w:rsidRPr="00E351B1">
        <w:t xml:space="preserve">are submitted subject to the General Terms and Conditions of Contract for </w:t>
      </w:r>
      <w:r w:rsidR="00F61FCB" w:rsidRPr="00E351B1">
        <w:t xml:space="preserve">Supplying Services </w:t>
      </w:r>
      <w:r w:rsidR="006820F3" w:rsidRPr="00E351B1">
        <w:t xml:space="preserve">and </w:t>
      </w:r>
      <w:r w:rsidR="00F61FCB" w:rsidRPr="00E351B1">
        <w:t xml:space="preserve">Work </w:t>
      </w:r>
      <w:r w:rsidR="006820F3" w:rsidRPr="00E351B1">
        <w:t>on behalf of the Deutsche Gesellschaft für Internationale Zusammenarbeit (GIZ) GmbH</w:t>
      </w:r>
      <w:r w:rsidR="00834527" w:rsidRPr="00E351B1">
        <w:t>, as amended from time to time</w:t>
      </w:r>
      <w:r w:rsidR="006820F3" w:rsidRPr="00E351B1">
        <w:t xml:space="preserve">. These will form part of the contract when the contract is awarded to the selected </w:t>
      </w:r>
      <w:r w:rsidRPr="00E351B1">
        <w:t>tenderer</w:t>
      </w:r>
      <w:r w:rsidR="006820F3" w:rsidRPr="00E351B1">
        <w:t>.</w:t>
      </w:r>
      <w:r w:rsidR="00EB06F0">
        <w:t xml:space="preserve">/ </w:t>
      </w:r>
      <w:r w:rsidR="00C93E70" w:rsidRPr="00EB06F0">
        <w:rPr>
          <w:i/>
          <w:iCs/>
        </w:rPr>
        <w:t xml:space="preserve">Hồ sơ dự thầu được nộp phải tuân thủ các Điều khoản và Điều kiện chung của Hợp đồng cung cấp Dịch vụ và Công việc thay mặt cho GIZ, được sửa đổi tùy từng thời điểm. Các điều khoản này sẽ trở thành một phần của hợp đồng </w:t>
      </w:r>
      <w:r w:rsidR="000F4D62" w:rsidRPr="00EB06F0">
        <w:rPr>
          <w:i/>
          <w:iCs/>
        </w:rPr>
        <w:t>khi hợp đồng được trao cho nhà thầu được lựa chọn.</w:t>
      </w:r>
    </w:p>
    <w:p w14:paraId="376383E6" w14:textId="00AF5553" w:rsidR="000F4D62" w:rsidRPr="00EB06F0" w:rsidRDefault="006820F3" w:rsidP="00EB06F0">
      <w:pPr>
        <w:pStyle w:val="Textblock"/>
        <w:spacing w:before="240" w:after="240" w:line="240" w:lineRule="auto"/>
        <w:rPr>
          <w:i/>
          <w:iCs/>
        </w:rPr>
      </w:pPr>
      <w:r w:rsidRPr="00E351B1">
        <w:t>Further to this, the conditions of contract contained in the tender documents will apply to the implementation of the assignment.</w:t>
      </w:r>
      <w:r w:rsidR="00EB06F0">
        <w:t xml:space="preserve">/ </w:t>
      </w:r>
      <w:r w:rsidR="000F4D62" w:rsidRPr="00EB06F0">
        <w:rPr>
          <w:i/>
          <w:iCs/>
        </w:rPr>
        <w:t>Ngoài ra, các điều khoản hợp đồng có trong tài liệu thầu sẽ được áp dụng cho việc thực hiện nhiệm vụ này</w:t>
      </w:r>
      <w:r w:rsidR="00E63275" w:rsidRPr="00EB06F0">
        <w:rPr>
          <w:i/>
          <w:iCs/>
        </w:rPr>
        <w:t>.</w:t>
      </w:r>
    </w:p>
    <w:p w14:paraId="0D59AF04" w14:textId="17E25350" w:rsidR="000F4D62" w:rsidRPr="00EB06F0" w:rsidRDefault="00AE3CB9" w:rsidP="000F4D62">
      <w:pPr>
        <w:pStyle w:val="Heading1"/>
        <w:rPr>
          <w:i/>
          <w:iCs/>
        </w:rPr>
      </w:pPr>
      <w:r w:rsidRPr="00E351B1">
        <w:t>Questions about the award procedure and the tender documents</w:t>
      </w:r>
      <w:r w:rsidR="000F4D62">
        <w:t xml:space="preserve">/ </w:t>
      </w:r>
      <w:r w:rsidR="000F4D62" w:rsidRPr="00EB06F0">
        <w:rPr>
          <w:i/>
          <w:iCs/>
        </w:rPr>
        <w:t>Các câu hỏi về quy trình trao thầu và tài liệu đấu thấu</w:t>
      </w:r>
    </w:p>
    <w:p w14:paraId="7F0385A4" w14:textId="58D93888" w:rsidR="00C858A1" w:rsidRPr="00EB06F0" w:rsidRDefault="6D98FE67" w:rsidP="007E1DF2">
      <w:pPr>
        <w:pStyle w:val="Textblock"/>
        <w:spacing w:before="240" w:after="240" w:line="240" w:lineRule="auto"/>
        <w:rPr>
          <w:i/>
          <w:iCs/>
        </w:rPr>
      </w:pPr>
      <w:r w:rsidRPr="00E351B1">
        <w:t>Please address any commercial, technical and procedural questions at an early stage</w:t>
      </w:r>
      <w:r w:rsidR="0033140B" w:rsidRPr="00E351B1">
        <w:t xml:space="preserve"> and no later than </w:t>
      </w:r>
      <w:r w:rsidR="002E6AD5" w:rsidRPr="00E351B1">
        <w:t>the deadline for tenderers</w:t>
      </w:r>
      <w:r w:rsidR="00F93CF6">
        <w:t>’</w:t>
      </w:r>
      <w:r w:rsidR="002E6AD5" w:rsidRPr="00E351B1">
        <w:t xml:space="preserve"> questions specified in the invitation letter.</w:t>
      </w:r>
      <w:r w:rsidR="000F4D62">
        <w:t xml:space="preserve">/ </w:t>
      </w:r>
      <w:r w:rsidR="000F4D62" w:rsidRPr="00EB06F0">
        <w:rPr>
          <w:i/>
          <w:iCs/>
        </w:rPr>
        <w:t>Vui l</w:t>
      </w:r>
      <w:r w:rsidR="00E63275" w:rsidRPr="00EB06F0">
        <w:rPr>
          <w:i/>
          <w:iCs/>
        </w:rPr>
        <w:t>òng</w:t>
      </w:r>
      <w:r w:rsidR="000F4D62" w:rsidRPr="00EB06F0">
        <w:rPr>
          <w:i/>
          <w:iCs/>
        </w:rPr>
        <w:t xml:space="preserve"> gửi bất kỳ câu hỏi nào về thương mại, kỹ thuật và quy trình ở giai đoạn sớm nhất và không muộn hơn thời hạn đặt câu hỏi dành cho nhà thầu được quy định trong thư mời.</w:t>
      </w:r>
    </w:p>
    <w:p w14:paraId="452AECDF" w14:textId="418B6B65" w:rsidR="00DC3E12" w:rsidRPr="00EB06F0" w:rsidRDefault="00DC3E12" w:rsidP="007E1DF2">
      <w:pPr>
        <w:pStyle w:val="Textblock"/>
        <w:spacing w:before="240" w:after="240" w:line="240" w:lineRule="auto"/>
        <w:rPr>
          <w:i/>
          <w:iCs/>
        </w:rPr>
      </w:pPr>
      <w:r w:rsidRPr="00E351B1">
        <w:t xml:space="preserve">Please </w:t>
      </w:r>
      <w:r w:rsidR="00415120" w:rsidRPr="00415120">
        <w:t xml:space="preserve">provide the following details in </w:t>
      </w:r>
      <w:r w:rsidRPr="00E351B1">
        <w:t xml:space="preserve">the email </w:t>
      </w:r>
      <w:r w:rsidR="00415120">
        <w:t xml:space="preserve">subject line: </w:t>
      </w:r>
      <w:r w:rsidRPr="00E351B1">
        <w:t>“</w:t>
      </w:r>
      <w:r w:rsidR="00B92827" w:rsidRPr="00E351B1">
        <w:t>Transaction</w:t>
      </w:r>
      <w:r w:rsidR="005C6665" w:rsidRPr="00E351B1">
        <w:t xml:space="preserve"> number -</w:t>
      </w:r>
      <w:r w:rsidRPr="00E351B1">
        <w:t xml:space="preserve"> Questions - (your company initials)”</w:t>
      </w:r>
      <w:r w:rsidR="002024C7" w:rsidRPr="00E351B1">
        <w:t>.</w:t>
      </w:r>
      <w:r w:rsidR="000F4D62">
        <w:t xml:space="preserve">/ </w:t>
      </w:r>
      <w:r w:rsidR="000F4D62" w:rsidRPr="00EB06F0">
        <w:rPr>
          <w:i/>
          <w:iCs/>
        </w:rPr>
        <w:t xml:space="preserve">Vui lòng cung cấp các thông tin sau trong tiêu đề email: “Số hiệu giao dịch – Câu hỏi – Tên viết tắt công ty của bạn)” </w:t>
      </w:r>
    </w:p>
    <w:p w14:paraId="1ACE1070" w14:textId="07E417BA" w:rsidR="002024C7" w:rsidRPr="00EB06F0" w:rsidRDefault="002024C7" w:rsidP="007E1DF2">
      <w:pPr>
        <w:pStyle w:val="Textblock"/>
        <w:spacing w:before="240" w:after="240" w:line="240" w:lineRule="auto"/>
        <w:rPr>
          <w:i/>
          <w:iCs/>
        </w:rPr>
      </w:pPr>
      <w:r w:rsidRPr="00E351B1">
        <w:t>During ongoing tender procedures, candidates/tenderers must not enter into contact with people involved in the procedure, apart from GIZ Contract Management.</w:t>
      </w:r>
      <w:r w:rsidR="000F4D62">
        <w:t xml:space="preserve">/ </w:t>
      </w:r>
      <w:r w:rsidR="000F4D62" w:rsidRPr="00EB06F0">
        <w:rPr>
          <w:i/>
          <w:iCs/>
        </w:rPr>
        <w:t>Trong quá trình đấu thầu, các ứng viên/ nhà thầu</w:t>
      </w:r>
      <w:r w:rsidR="00DF6D61" w:rsidRPr="00EB06F0">
        <w:rPr>
          <w:i/>
          <w:iCs/>
        </w:rPr>
        <w:t xml:space="preserve"> không được liên lạc với những người tham gia vào quy trình, ngoại trừ bộ phận quản lý hợp đồng của GIZ</w:t>
      </w:r>
    </w:p>
    <w:p w14:paraId="6E5961F7" w14:textId="7731432B" w:rsidR="00DC3E12" w:rsidRDefault="00DC3E12" w:rsidP="0091754D">
      <w:pPr>
        <w:pStyle w:val="Textblock"/>
        <w:spacing w:before="240" w:after="240" w:line="240" w:lineRule="auto"/>
      </w:pPr>
      <w:r w:rsidRPr="00E351B1">
        <w:t>A</w:t>
      </w:r>
      <w:r w:rsidR="00F93CF6">
        <w:t>ny</w:t>
      </w:r>
      <w:r w:rsidRPr="00E351B1">
        <w:t xml:space="preserve"> </w:t>
      </w:r>
      <w:r w:rsidR="00F6556C">
        <w:t>responses</w:t>
      </w:r>
      <w:r w:rsidRPr="00E351B1">
        <w:t xml:space="preserve"> will be communicated simultaneously in writing to all companies who </w:t>
      </w:r>
      <w:r w:rsidR="00F93CF6">
        <w:t xml:space="preserve">have </w:t>
      </w:r>
      <w:r w:rsidRPr="00E351B1">
        <w:t xml:space="preserve">submitted </w:t>
      </w:r>
      <w:r w:rsidR="00F93CF6">
        <w:t xml:space="preserve">an </w:t>
      </w:r>
      <w:r w:rsidRPr="00E351B1">
        <w:t>expression of interest.</w:t>
      </w:r>
      <w:r w:rsidR="00DF6D61">
        <w:t xml:space="preserve">/ </w:t>
      </w:r>
      <w:r w:rsidR="00DF6D61" w:rsidRPr="00EB06F0">
        <w:rPr>
          <w:i/>
          <w:iCs/>
        </w:rPr>
        <w:t>Bất kỳ phản hồi nào cũng sẽ được thông báo đồng thời bằng văn bản cho tất cả những công ty đã nộp hồ sơ bày tỏ quan tâm.</w:t>
      </w:r>
    </w:p>
    <w:p w14:paraId="1F345657" w14:textId="77777777" w:rsidR="00DF6D61" w:rsidRDefault="00DF6D61" w:rsidP="0091754D">
      <w:pPr>
        <w:pStyle w:val="Textblock"/>
        <w:spacing w:before="240" w:after="240" w:line="240" w:lineRule="auto"/>
      </w:pPr>
    </w:p>
    <w:p w14:paraId="1690DDD3" w14:textId="77777777" w:rsidR="00DF6D61" w:rsidRDefault="00DF6D61" w:rsidP="0091754D">
      <w:pPr>
        <w:pStyle w:val="Textblock"/>
        <w:spacing w:before="240" w:after="240" w:line="240" w:lineRule="auto"/>
      </w:pPr>
    </w:p>
    <w:p w14:paraId="1E579A7B" w14:textId="77777777" w:rsidR="00DF6D61" w:rsidRDefault="00DF6D61" w:rsidP="0091754D">
      <w:pPr>
        <w:pStyle w:val="Textblock"/>
        <w:spacing w:before="240" w:after="240" w:line="240" w:lineRule="auto"/>
      </w:pPr>
    </w:p>
    <w:p w14:paraId="7955A129" w14:textId="77777777" w:rsidR="00DF6D61" w:rsidRDefault="00DF6D61" w:rsidP="0091754D">
      <w:pPr>
        <w:pStyle w:val="Textblock"/>
        <w:spacing w:before="240" w:after="240" w:line="240" w:lineRule="auto"/>
      </w:pPr>
    </w:p>
    <w:p w14:paraId="608AAE35" w14:textId="77777777" w:rsidR="00DF6D61" w:rsidRPr="00E351B1" w:rsidRDefault="00DF6D61" w:rsidP="0091754D">
      <w:pPr>
        <w:pStyle w:val="Textblock"/>
        <w:spacing w:before="240" w:after="240" w:line="240" w:lineRule="auto"/>
      </w:pPr>
    </w:p>
    <w:p w14:paraId="7610334B" w14:textId="0286ACB1" w:rsidR="009A7698" w:rsidRPr="00EB06F0" w:rsidRDefault="00783E82" w:rsidP="0091754D">
      <w:pPr>
        <w:pStyle w:val="Heading1"/>
        <w:jc w:val="both"/>
        <w:rPr>
          <w:i/>
          <w:iCs/>
        </w:rPr>
      </w:pPr>
      <w:r w:rsidRPr="00E351B1">
        <w:lastRenderedPageBreak/>
        <w:t>Eligibility</w:t>
      </w:r>
      <w:r w:rsidR="00EB06F0">
        <w:t>/</w:t>
      </w:r>
      <w:r w:rsidR="00DF6D61" w:rsidRPr="00EB06F0">
        <w:rPr>
          <w:i/>
          <w:iCs/>
        </w:rPr>
        <w:t xml:space="preserve"> Tư cách hợp lệ</w:t>
      </w:r>
    </w:p>
    <w:p w14:paraId="4D9F6BF5" w14:textId="52648575" w:rsidR="00DF6D61" w:rsidRPr="00EB06F0" w:rsidRDefault="00D92140" w:rsidP="00DF6D61">
      <w:pPr>
        <w:pStyle w:val="Heading2"/>
        <w:rPr>
          <w:i/>
          <w:iCs/>
        </w:rPr>
      </w:pPr>
      <w:r w:rsidRPr="00E351B1">
        <w:t xml:space="preserve">The </w:t>
      </w:r>
      <w:r w:rsidR="00246CE7" w:rsidRPr="00E351B1">
        <w:t xml:space="preserve">contract </w:t>
      </w:r>
      <w:r w:rsidRPr="00E351B1">
        <w:t xml:space="preserve">will only be </w:t>
      </w:r>
      <w:r w:rsidR="00246CE7" w:rsidRPr="00E351B1">
        <w:t xml:space="preserve">awarded </w:t>
      </w:r>
      <w:r w:rsidRPr="00E351B1">
        <w:t>to contractors with the required expertise and capacity (eligible contractors)</w:t>
      </w:r>
      <w:r w:rsidR="00924337" w:rsidRPr="00E351B1">
        <w:t xml:space="preserve"> </w:t>
      </w:r>
      <w:r w:rsidR="00BA4358">
        <w:t xml:space="preserve">that </w:t>
      </w:r>
      <w:r w:rsidR="00924337" w:rsidRPr="00E351B1">
        <w:t>meet the criteria listed in the document ‘Self-declaration of eligibility’</w:t>
      </w:r>
      <w:r w:rsidR="00924337" w:rsidRPr="00EB06F0">
        <w:rPr>
          <w:i/>
          <w:iCs/>
        </w:rPr>
        <w:t>.</w:t>
      </w:r>
      <w:r w:rsidR="00DF6D61" w:rsidRPr="00EB06F0">
        <w:rPr>
          <w:i/>
          <w:iCs/>
        </w:rPr>
        <w:t xml:space="preserve">/ Hợp đồng sẽ chỉ được trao cho các nhà thầu có chuyên môn và năng lực cần thiết (nhà thầu đủ năng lực) đáp ứng các tiêu chí được liệt kê trong tài liệu “Bản tự </w:t>
      </w:r>
      <w:r w:rsidR="007B0050" w:rsidRPr="00EB06F0">
        <w:rPr>
          <w:i/>
          <w:iCs/>
        </w:rPr>
        <w:t>kê khai về tư cách hợp lệ</w:t>
      </w:r>
      <w:r w:rsidR="00DF6D61" w:rsidRPr="00EB06F0">
        <w:rPr>
          <w:i/>
          <w:iCs/>
        </w:rPr>
        <w:t xml:space="preserve">” </w:t>
      </w:r>
    </w:p>
    <w:p w14:paraId="3FCC935F" w14:textId="3986D623" w:rsidR="00783E82" w:rsidRPr="00EB06F0" w:rsidRDefault="00783E82" w:rsidP="00793143">
      <w:pPr>
        <w:pStyle w:val="Heading2"/>
        <w:rPr>
          <w:i/>
          <w:iCs/>
        </w:rPr>
      </w:pPr>
      <w:r w:rsidRPr="00E351B1">
        <w:t xml:space="preserve">If </w:t>
      </w:r>
      <w:r w:rsidR="00DC57E5" w:rsidRPr="00E351B1">
        <w:t>a</w:t>
      </w:r>
      <w:r w:rsidRPr="00E351B1">
        <w:t xml:space="preserve"> limit to the number of candidates</w:t>
      </w:r>
      <w:r w:rsidR="00DC57E5" w:rsidRPr="00E351B1">
        <w:t xml:space="preserve"> has previously been announced</w:t>
      </w:r>
      <w:r w:rsidRPr="00E351B1">
        <w:t xml:space="preserve">, eligibility will be </w:t>
      </w:r>
      <w:r w:rsidR="00DC57E5" w:rsidRPr="00E351B1">
        <w:t>assessed</w:t>
      </w:r>
      <w:r w:rsidRPr="00E351B1">
        <w:t xml:space="preserve"> </w:t>
      </w:r>
      <w:r w:rsidR="00DC57E5" w:rsidRPr="00E351B1">
        <w:t xml:space="preserve">in accordance with </w:t>
      </w:r>
      <w:r w:rsidRPr="00E351B1">
        <w:t>the assessment grid included in the tender documents.</w:t>
      </w:r>
      <w:r w:rsidR="007B0050">
        <w:t xml:space="preserve">/ </w:t>
      </w:r>
      <w:r w:rsidR="007B0050" w:rsidRPr="00EB06F0">
        <w:rPr>
          <w:i/>
          <w:iCs/>
        </w:rPr>
        <w:t>Nếu trước đó đã có thông báo về giới hạn số lượng ứng viên, việc đánh giá năng lực sẽ được thực hiện theo bảng tiêu chí đánh giá được nêu trong hồ sơ mời thầu.</w:t>
      </w:r>
    </w:p>
    <w:p w14:paraId="263E7D21" w14:textId="7784DCBC" w:rsidR="00D92140" w:rsidRPr="00EB06F0" w:rsidRDefault="005A6F40" w:rsidP="00793143">
      <w:pPr>
        <w:pStyle w:val="Heading2"/>
        <w:rPr>
          <w:i/>
          <w:iCs/>
        </w:rPr>
      </w:pPr>
      <w:r w:rsidRPr="00E351B1">
        <w:t>GIZ checks the identity of candidates/tenderers prior to awarding the contract.</w:t>
      </w:r>
      <w:r w:rsidR="00D92140" w:rsidRPr="00E351B1">
        <w:t xml:space="preserve"> The evidence will usually consist of a copy of the extract from the official register in the respective country. </w:t>
      </w:r>
      <w:r w:rsidR="00013C40" w:rsidRPr="00E351B1">
        <w:t>C</w:t>
      </w:r>
      <w:r w:rsidRPr="00E351B1">
        <w:t>ompanies must provide a copy of the register entry or a valid registration document for their company</w:t>
      </w:r>
      <w:r w:rsidRPr="00EB06F0">
        <w:rPr>
          <w:i/>
          <w:iCs/>
        </w:rPr>
        <w:t>.</w:t>
      </w:r>
      <w:r w:rsidR="007B0050" w:rsidRPr="00EB06F0">
        <w:rPr>
          <w:i/>
          <w:iCs/>
        </w:rPr>
        <w:t xml:space="preserve">/ GIZ kiểm tra danh tính các ứng viên/nhà thầu trước khi trao hợp đồng. Bằng chứng thường bao gồm bản sao trích lục từ số đăng ký chính thức tại quốc gia tương ứng. Các công ty phải cung cấp bản sao đăng ký kinh doanh hoặc tài liệu đăng ký hợp lệ cho công ty của mình. </w:t>
      </w:r>
    </w:p>
    <w:p w14:paraId="465317C1" w14:textId="4CF93BA2" w:rsidR="00D92140" w:rsidRPr="00EB06F0" w:rsidRDefault="005A6F40" w:rsidP="00793143">
      <w:pPr>
        <w:pStyle w:val="Heading2"/>
        <w:rPr>
          <w:i/>
          <w:iCs/>
        </w:rPr>
      </w:pPr>
      <w:r w:rsidRPr="00E351B1">
        <w:t>GIZ checks the candidates/tenderers against the sanctions lists of the United Nations and the European Union prior to awarding the contract.</w:t>
      </w:r>
      <w:r w:rsidR="00D92140" w:rsidRPr="00E351B1">
        <w:t xml:space="preserve"> </w:t>
      </w:r>
      <w:r w:rsidR="00164D90" w:rsidRPr="00E351B1">
        <w:t xml:space="preserve">GIZ will inform the </w:t>
      </w:r>
      <w:r w:rsidR="00A53844" w:rsidRPr="00E351B1">
        <w:t xml:space="preserve">candidate or </w:t>
      </w:r>
      <w:r w:rsidR="003D0934" w:rsidRPr="00E351B1">
        <w:t>tenderer</w:t>
      </w:r>
      <w:r w:rsidR="00164D90" w:rsidRPr="00E351B1">
        <w:t xml:space="preserve"> if </w:t>
      </w:r>
      <w:r w:rsidR="00D92140" w:rsidRPr="00E351B1">
        <w:t xml:space="preserve">facts come to light during the verification that prevent the contract from being awarded to the </w:t>
      </w:r>
      <w:r w:rsidR="003D0934" w:rsidRPr="00E351B1">
        <w:t>tenderer</w:t>
      </w:r>
      <w:r w:rsidR="00D92140" w:rsidRPr="00E351B1">
        <w:t>.</w:t>
      </w:r>
      <w:r w:rsidR="007B0050">
        <w:t xml:space="preserve">/ </w:t>
      </w:r>
      <w:r w:rsidR="007B0050" w:rsidRPr="00EB06F0">
        <w:rPr>
          <w:i/>
          <w:iCs/>
        </w:rPr>
        <w:t>GIZ kiểm tra các ứng viên/nhà thầu dựa trên danh sách trừng phạt của Liên Hợp Quốc và Liên minh Châu Âu trước khi trao hợp đồng. GIZ sẽ thông báo cho các ứng viên hoặc nhà thầu</w:t>
      </w:r>
      <w:r w:rsidR="004D3C41" w:rsidRPr="00EB06F0">
        <w:rPr>
          <w:i/>
          <w:iCs/>
        </w:rPr>
        <w:t xml:space="preserve"> nếu phát hiện ra thông tin nào trong quá trình xác minh khiến hợp đồng không được trao cho nhà thầu đó.</w:t>
      </w:r>
    </w:p>
    <w:p w14:paraId="7CC32CDD" w14:textId="205A96FE" w:rsidR="00A53844" w:rsidRPr="00EB06F0" w:rsidRDefault="00A53844" w:rsidP="00793143">
      <w:pPr>
        <w:pStyle w:val="Heading2"/>
        <w:rPr>
          <w:i/>
          <w:iCs/>
        </w:rPr>
      </w:pPr>
      <w:r w:rsidRPr="00E351B1">
        <w:t xml:space="preserve">GIZ </w:t>
      </w:r>
      <w:r w:rsidR="00834527" w:rsidRPr="00E351B1">
        <w:t>may</w:t>
      </w:r>
      <w:r w:rsidRPr="00E351B1">
        <w:t xml:space="preserve"> check the creditworthiness of candidates/tenderers.</w:t>
      </w:r>
      <w:r w:rsidR="004D3C41">
        <w:t xml:space="preserve">/ </w:t>
      </w:r>
      <w:r w:rsidR="004D3C41" w:rsidRPr="00EB06F0">
        <w:rPr>
          <w:i/>
          <w:iCs/>
        </w:rPr>
        <w:t>GIZ có thể kiểm tra năng lực tài chính của các ứng viên/nhà thầu</w:t>
      </w:r>
      <w:r w:rsidR="00E63275" w:rsidRPr="00EB06F0">
        <w:rPr>
          <w:i/>
          <w:iCs/>
        </w:rPr>
        <w:t>.</w:t>
      </w:r>
    </w:p>
    <w:p w14:paraId="669D0DBF" w14:textId="05C069DE" w:rsidR="00B933CC" w:rsidRPr="00EB06F0" w:rsidRDefault="00802629" w:rsidP="0091754D">
      <w:pPr>
        <w:pStyle w:val="Heading1"/>
        <w:jc w:val="both"/>
        <w:rPr>
          <w:i/>
          <w:iCs/>
        </w:rPr>
      </w:pPr>
      <w:r w:rsidRPr="00E351B1">
        <w:t>Contents of the technical bid</w:t>
      </w:r>
      <w:r w:rsidR="004D3C41" w:rsidRPr="00EB06F0">
        <w:rPr>
          <w:i/>
          <w:iCs/>
        </w:rPr>
        <w:t>/ Nội dung của hồ sơ kỹ thuật</w:t>
      </w:r>
    </w:p>
    <w:p w14:paraId="32255525" w14:textId="24B03806" w:rsidR="008A1456" w:rsidRPr="00EB06F0" w:rsidRDefault="008A1456" w:rsidP="00793143">
      <w:pPr>
        <w:pStyle w:val="Heading2"/>
        <w:rPr>
          <w:i/>
          <w:iCs/>
        </w:rPr>
      </w:pPr>
      <w:r w:rsidRPr="00E351B1">
        <w:t xml:space="preserve">The requirements for the technical bid are laid out in the </w:t>
      </w:r>
      <w:r w:rsidR="00151450">
        <w:t>T</w:t>
      </w:r>
      <w:r w:rsidRPr="00E351B1">
        <w:t xml:space="preserve">erms of </w:t>
      </w:r>
      <w:r w:rsidR="00151450">
        <w:t>R</w:t>
      </w:r>
      <w:r w:rsidRPr="00E351B1">
        <w:t>eference.</w:t>
      </w:r>
      <w:r w:rsidR="004D3C41">
        <w:t xml:space="preserve">/ </w:t>
      </w:r>
      <w:r w:rsidR="004D3C41" w:rsidRPr="00EB06F0">
        <w:rPr>
          <w:i/>
          <w:iCs/>
        </w:rPr>
        <w:t>Các yêu cầu đối với hồ sơ kỹ thuật được quy định trong điều khoản tham chiếu (ToR)</w:t>
      </w:r>
    </w:p>
    <w:p w14:paraId="5D40307A" w14:textId="60776883" w:rsidR="0064552C" w:rsidRPr="00EB06F0" w:rsidRDefault="00F929A8" w:rsidP="00793143">
      <w:pPr>
        <w:pStyle w:val="Heading2"/>
        <w:rPr>
          <w:i/>
          <w:iCs/>
        </w:rPr>
      </w:pPr>
      <w:r w:rsidRPr="00E351B1">
        <w:t xml:space="preserve">If CVs are required for the proposed experts, these must be submitted in </w:t>
      </w:r>
      <w:r w:rsidR="00BB3799" w:rsidRPr="00E351B1">
        <w:t xml:space="preserve">an </w:t>
      </w:r>
      <w:r w:rsidR="005876C0" w:rsidRPr="00E351B1">
        <w:t>appropriate</w:t>
      </w:r>
      <w:r w:rsidRPr="00E351B1">
        <w:t xml:space="preserve"> format and in the language of the tendering procedure.</w:t>
      </w:r>
      <w:r w:rsidR="004D3C41">
        <w:t xml:space="preserve">/ </w:t>
      </w:r>
      <w:r w:rsidR="004D3C41" w:rsidRPr="00EB06F0">
        <w:rPr>
          <w:i/>
          <w:iCs/>
        </w:rPr>
        <w:t>Nếu hồ sơ năng lực (CV) được yêu cầu đối với các chuyên gia được đề xuất, thì các hồ sơ này phải được nộp theo mẫu phù hợp và bằng ngôn ngữ của quy trình đấu thầu.</w:t>
      </w:r>
    </w:p>
    <w:p w14:paraId="02908F77" w14:textId="26347D1E" w:rsidR="0064552C" w:rsidRPr="00EB06F0" w:rsidRDefault="0064552C" w:rsidP="00793143">
      <w:pPr>
        <w:pStyle w:val="Heading2"/>
        <w:rPr>
          <w:i/>
          <w:iCs/>
        </w:rPr>
      </w:pPr>
      <w:r w:rsidRPr="00E351B1">
        <w:t xml:space="preserve">Should any of the proposed experts have an existing </w:t>
      </w:r>
      <w:r w:rsidR="00F6556C">
        <w:t>employment</w:t>
      </w:r>
      <w:r w:rsidRPr="00E351B1">
        <w:t xml:space="preserve"> contract or development </w:t>
      </w:r>
      <w:r w:rsidR="00F6556C">
        <w:t>worker</w:t>
      </w:r>
      <w:r w:rsidRPr="00E351B1">
        <w:t xml:space="preserve"> contract with GIZ, or an existing </w:t>
      </w:r>
      <w:r w:rsidR="0020224A" w:rsidRPr="0020224A">
        <w:t xml:space="preserve">top-up and allowances </w:t>
      </w:r>
      <w:r w:rsidRPr="00E351B1">
        <w:t xml:space="preserve">agreement as an integrated expert, the </w:t>
      </w:r>
      <w:r w:rsidR="003D0934" w:rsidRPr="00E351B1">
        <w:t>tender</w:t>
      </w:r>
      <w:r w:rsidRPr="00E351B1">
        <w:t xml:space="preserve"> must specify the </w:t>
      </w:r>
      <w:r w:rsidR="00F93CF6" w:rsidRPr="00E351B1">
        <w:t xml:space="preserve">end date </w:t>
      </w:r>
      <w:r w:rsidR="00F93CF6">
        <w:t xml:space="preserve">of the respective </w:t>
      </w:r>
      <w:r w:rsidRPr="00E351B1">
        <w:t>contract/agreement.</w:t>
      </w:r>
      <w:r w:rsidR="00B710F4">
        <w:t xml:space="preserve">/ </w:t>
      </w:r>
      <w:r w:rsidR="00B710F4" w:rsidRPr="00EB06F0">
        <w:rPr>
          <w:i/>
          <w:iCs/>
        </w:rPr>
        <w:t>Trường hợp bất kỳ chuyên gia nào được đề xuất hiện đang có hợp đồng lao động hoặc hợp đồng chuyên gia phát triển với GIZ, hoặc đang có thỏa thuận về phụ cấp bổ sung</w:t>
      </w:r>
      <w:r w:rsidR="0060501E">
        <w:rPr>
          <w:i/>
          <w:iCs/>
        </w:rPr>
        <w:t xml:space="preserve"> thì </w:t>
      </w:r>
      <w:r w:rsidR="00870C66">
        <w:rPr>
          <w:i/>
          <w:iCs/>
        </w:rPr>
        <w:t xml:space="preserve">hồ sơ dự thầu phải ghi rõ ngày kết thúc của hợp đồng/thỏa thuận đó. </w:t>
      </w:r>
      <w:r w:rsidR="00B710F4" w:rsidRPr="00EB06F0">
        <w:rPr>
          <w:i/>
          <w:iCs/>
        </w:rPr>
        <w:t xml:space="preserve"> </w:t>
      </w:r>
    </w:p>
    <w:tbl>
      <w:tblPr>
        <w:tblStyle w:val="TableGrid"/>
        <w:tblW w:w="0" w:type="auto"/>
        <w:tblInd w:w="567" w:type="dxa"/>
        <w:tblLook w:val="04A0" w:firstRow="1" w:lastRow="0" w:firstColumn="1" w:lastColumn="0" w:noHBand="0" w:noVBand="1"/>
      </w:tblPr>
      <w:tblGrid>
        <w:gridCol w:w="9344"/>
      </w:tblGrid>
      <w:tr w:rsidR="00A4329C" w:rsidRPr="00E351B1" w14:paraId="423FEE1B" w14:textId="77777777" w:rsidTr="00A36887">
        <w:tc>
          <w:tcPr>
            <w:tcW w:w="9344" w:type="dxa"/>
            <w:shd w:val="clear" w:color="auto" w:fill="BFBFBF" w:themeFill="background1" w:themeFillShade="BF"/>
          </w:tcPr>
          <w:p w14:paraId="7EDC8538" w14:textId="0211DB2A" w:rsidR="00A4329C" w:rsidRPr="00E351B1" w:rsidRDefault="00A4329C" w:rsidP="0091754D">
            <w:pPr>
              <w:pStyle w:val="Textblock"/>
              <w:spacing w:before="240" w:after="240" w:line="240" w:lineRule="auto"/>
              <w:ind w:left="0"/>
            </w:pPr>
            <w:r w:rsidRPr="00E351B1">
              <w:rPr>
                <w:b/>
              </w:rPr>
              <w:t>Note</w:t>
            </w:r>
            <w:r w:rsidR="00B710F4">
              <w:rPr>
                <w:b/>
              </w:rPr>
              <w:t>/</w:t>
            </w:r>
            <w:r w:rsidR="00B710F4" w:rsidRPr="00EB06F0">
              <w:rPr>
                <w:b/>
                <w:i/>
                <w:iCs/>
              </w:rPr>
              <w:t>Lưu ý</w:t>
            </w:r>
          </w:p>
          <w:p w14:paraId="7471CE3F" w14:textId="77777777" w:rsidR="00A4329C" w:rsidRDefault="00A4329C" w:rsidP="0091754D">
            <w:pPr>
              <w:pStyle w:val="Textblock"/>
              <w:spacing w:before="240" w:after="240" w:line="240" w:lineRule="auto"/>
              <w:ind w:left="0"/>
              <w:rPr>
                <w:b/>
                <w:bCs w:val="0"/>
              </w:rPr>
            </w:pPr>
            <w:r w:rsidRPr="00E351B1">
              <w:rPr>
                <w:b/>
                <w:bCs w:val="0"/>
              </w:rPr>
              <w:t>The technical bid must not contain any information whatsoever about the price.</w:t>
            </w:r>
          </w:p>
          <w:p w14:paraId="6CEFB000" w14:textId="786B4709" w:rsidR="00B710F4" w:rsidRPr="00EB06F0" w:rsidRDefault="00B710F4" w:rsidP="0091754D">
            <w:pPr>
              <w:pStyle w:val="Textblock"/>
              <w:spacing w:before="240" w:after="240" w:line="240" w:lineRule="auto"/>
              <w:ind w:left="0"/>
              <w:rPr>
                <w:b/>
                <w:bCs w:val="0"/>
                <w:i/>
                <w:iCs/>
              </w:rPr>
            </w:pPr>
            <w:r w:rsidRPr="00EB06F0">
              <w:rPr>
                <w:b/>
                <w:bCs w:val="0"/>
                <w:i/>
                <w:iCs/>
              </w:rPr>
              <w:t>Hồ sơ kỹ thuật không được chứa bất kì thông tin nào về giá cả.</w:t>
            </w:r>
          </w:p>
        </w:tc>
      </w:tr>
    </w:tbl>
    <w:p w14:paraId="299E5043" w14:textId="1534D175" w:rsidR="00565CFF" w:rsidRPr="00E351B1" w:rsidRDefault="003D0934" w:rsidP="0091754D">
      <w:pPr>
        <w:pStyle w:val="Heading1"/>
        <w:jc w:val="both"/>
      </w:pPr>
      <w:r w:rsidRPr="00E351B1">
        <w:lastRenderedPageBreak/>
        <w:t>Financial</w:t>
      </w:r>
      <w:r w:rsidR="00565CFF" w:rsidRPr="00E351B1">
        <w:t xml:space="preserve"> bid</w:t>
      </w:r>
      <w:r w:rsidR="00EB06F0">
        <w:t>/</w:t>
      </w:r>
      <w:r w:rsidR="00B710F4">
        <w:t xml:space="preserve"> </w:t>
      </w:r>
      <w:r w:rsidR="00B710F4" w:rsidRPr="00EB06F0">
        <w:rPr>
          <w:i/>
          <w:iCs/>
        </w:rPr>
        <w:t>Hồ sơ tài chính</w:t>
      </w:r>
      <w:r w:rsidR="00B710F4">
        <w:t xml:space="preserve"> </w:t>
      </w:r>
    </w:p>
    <w:p w14:paraId="3979D4A3" w14:textId="7A68FAF7" w:rsidR="008A1456" w:rsidRPr="00FB141E" w:rsidRDefault="008A1456" w:rsidP="00B710F4">
      <w:pPr>
        <w:pStyle w:val="Heading2"/>
        <w:rPr>
          <w:i/>
          <w:iCs/>
        </w:rPr>
      </w:pPr>
      <w:r w:rsidRPr="00E351B1">
        <w:t xml:space="preserve">The requirements for the financial bid are derived from the </w:t>
      </w:r>
      <w:r w:rsidR="00151450">
        <w:t>T</w:t>
      </w:r>
      <w:r w:rsidRPr="00E351B1">
        <w:t xml:space="preserve">erms of </w:t>
      </w:r>
      <w:r w:rsidR="00151450">
        <w:t>R</w:t>
      </w:r>
      <w:r w:rsidRPr="00E351B1">
        <w:t>eference.</w:t>
      </w:r>
      <w:r w:rsidR="00B710F4">
        <w:t xml:space="preserve">/ </w:t>
      </w:r>
      <w:r w:rsidR="00B710F4" w:rsidRPr="00FB141E">
        <w:rPr>
          <w:i/>
          <w:iCs/>
        </w:rPr>
        <w:t>Các yêu cầu đối với hồ sơ tài chính được nêu trong điều khoản tham chiếu (ToR)</w:t>
      </w:r>
    </w:p>
    <w:p w14:paraId="11DF30D5" w14:textId="0754148B" w:rsidR="00565CFF" w:rsidRPr="00FB141E" w:rsidRDefault="00565CFF" w:rsidP="00793143">
      <w:pPr>
        <w:pStyle w:val="Heading2"/>
        <w:rPr>
          <w:i/>
          <w:iCs/>
        </w:rPr>
      </w:pPr>
      <w:r w:rsidRPr="00E351B1">
        <w:t xml:space="preserve">The </w:t>
      </w:r>
      <w:r w:rsidR="003D0934" w:rsidRPr="00E351B1">
        <w:t>financial</w:t>
      </w:r>
      <w:r w:rsidRPr="00E351B1">
        <w:t xml:space="preserve"> bid must be </w:t>
      </w:r>
      <w:r w:rsidR="00423199">
        <w:t xml:space="preserve">prepared </w:t>
      </w:r>
      <w:r w:rsidRPr="00E351B1">
        <w:t xml:space="preserve">in </w:t>
      </w:r>
      <w:r w:rsidR="00423199">
        <w:t xml:space="preserve">the </w:t>
      </w:r>
      <w:r w:rsidR="00D97759" w:rsidRPr="00E351B1">
        <w:t>currency</w:t>
      </w:r>
      <w:r w:rsidR="00423199">
        <w:t xml:space="preserve"> indicated</w:t>
      </w:r>
      <w:r w:rsidRPr="00E351B1">
        <w:t xml:space="preserve">, structured in accordance with the </w:t>
      </w:r>
      <w:r w:rsidR="00090449" w:rsidRPr="00E351B1">
        <w:t>price schedule</w:t>
      </w:r>
      <w:r w:rsidR="00246CE7" w:rsidRPr="00E351B1">
        <w:t xml:space="preserve"> </w:t>
      </w:r>
      <w:r w:rsidRPr="00E351B1">
        <w:t xml:space="preserve">and GIZ’s General Terms and Conditions of Contract and meet the costing requirements pursuant to the </w:t>
      </w:r>
      <w:r w:rsidR="00151450">
        <w:t>T</w:t>
      </w:r>
      <w:r w:rsidRPr="00E351B1">
        <w:t xml:space="preserve">erms of </w:t>
      </w:r>
      <w:r w:rsidR="00151450">
        <w:t>R</w:t>
      </w:r>
      <w:r w:rsidRPr="00E351B1">
        <w:t>eference.</w:t>
      </w:r>
      <w:r w:rsidR="00B710F4">
        <w:t xml:space="preserve">/ </w:t>
      </w:r>
      <w:r w:rsidR="00B710F4" w:rsidRPr="00FB141E">
        <w:rPr>
          <w:i/>
          <w:iCs/>
        </w:rPr>
        <w:t>Hồ sơ tài chính phải được lập bằng loại tiền tệ đã chỉ định, được cấu trúc theo bảng giá và Điều khoản – Điều kiện chung của hợp đồng GIZ và đáp ứng các yêu cầu về chi phí theo điều khoản tham chiếu ToR</w:t>
      </w:r>
      <w:r w:rsidR="008D3199" w:rsidRPr="00FB141E">
        <w:rPr>
          <w:i/>
          <w:iCs/>
        </w:rPr>
        <w:t>.</w:t>
      </w:r>
    </w:p>
    <w:p w14:paraId="3A611706" w14:textId="4FFBFD0B" w:rsidR="009D6FD6" w:rsidRPr="00E351B1" w:rsidRDefault="00565CFF" w:rsidP="00793143">
      <w:pPr>
        <w:pStyle w:val="Heading2"/>
      </w:pPr>
      <w:r w:rsidRPr="00E351B1">
        <w:t xml:space="preserve">The </w:t>
      </w:r>
      <w:r w:rsidR="003D0934" w:rsidRPr="00E351B1">
        <w:t>financial</w:t>
      </w:r>
      <w:r w:rsidRPr="00E351B1">
        <w:t xml:space="preserve"> bid must contain the specification of inputs as required in the </w:t>
      </w:r>
      <w:r w:rsidR="00151450">
        <w:t>T</w:t>
      </w:r>
      <w:r w:rsidRPr="00E351B1">
        <w:t xml:space="preserve">erms of </w:t>
      </w:r>
      <w:r w:rsidR="00151450">
        <w:t>R</w:t>
      </w:r>
      <w:r w:rsidRPr="00E351B1">
        <w:t>eference (number of experts and number of corresponding expert days) as well as any budgets set by GIZ</w:t>
      </w:r>
      <w:r w:rsidRPr="00FB141E">
        <w:rPr>
          <w:i/>
          <w:iCs/>
        </w:rPr>
        <w:t>.</w:t>
      </w:r>
      <w:r w:rsidR="008D3199" w:rsidRPr="00FB141E">
        <w:rPr>
          <w:i/>
          <w:iCs/>
        </w:rPr>
        <w:t>/ Hồ sơ tài chính phải bao gồm các thông số kỹ thuật đầu vào theo yêu cầu trong Điều khoản tham chiếu (số lượng chuyên gia và số ngày làm việc của chuyên gia tương ứng) cũng như bất kỳ ngân sách nào do GIZ đề ra.</w:t>
      </w:r>
    </w:p>
    <w:p w14:paraId="31DC152C" w14:textId="46162E17" w:rsidR="008D3199" w:rsidRPr="00FB141E" w:rsidRDefault="009D6FD6" w:rsidP="008D3199">
      <w:pPr>
        <w:pStyle w:val="Heading2"/>
        <w:rPr>
          <w:i/>
          <w:iCs/>
        </w:rPr>
      </w:pPr>
      <w:r w:rsidRPr="00E351B1">
        <w:t xml:space="preserve">All prices must be quoted </w:t>
      </w:r>
      <w:r w:rsidR="008A1456" w:rsidRPr="00E351B1">
        <w:t xml:space="preserve">as </w:t>
      </w:r>
      <w:r w:rsidRPr="00E351B1">
        <w:t xml:space="preserve">net </w:t>
      </w:r>
      <w:r w:rsidR="008A1456" w:rsidRPr="00E351B1">
        <w:t>amounts</w:t>
      </w:r>
      <w:r w:rsidR="00B00B66" w:rsidRPr="00E351B1">
        <w:t xml:space="preserve"> without VAT</w:t>
      </w:r>
      <w:r w:rsidRPr="00E351B1">
        <w:t>. Any VAT incurred should be indicated separately.</w:t>
      </w:r>
      <w:r w:rsidR="008D3199">
        <w:t xml:space="preserve">/ </w:t>
      </w:r>
      <w:r w:rsidR="008D3199" w:rsidRPr="00FB141E">
        <w:rPr>
          <w:i/>
          <w:iCs/>
        </w:rPr>
        <w:t>Tất cả giá phải được niêm yết ở dạng giá trị ròng, chưa bao gồm VAT. Bất kỳ khoản VAT nào phát sinh phải được ghi riêng.</w:t>
      </w:r>
    </w:p>
    <w:tbl>
      <w:tblPr>
        <w:tblStyle w:val="TableGrid"/>
        <w:tblW w:w="0" w:type="auto"/>
        <w:tblInd w:w="567" w:type="dxa"/>
        <w:tblLook w:val="04A0" w:firstRow="1" w:lastRow="0" w:firstColumn="1" w:lastColumn="0" w:noHBand="0" w:noVBand="1"/>
      </w:tblPr>
      <w:tblGrid>
        <w:gridCol w:w="9344"/>
      </w:tblGrid>
      <w:tr w:rsidR="00935C72" w:rsidRPr="00E351B1" w14:paraId="79E73FB5" w14:textId="77777777" w:rsidTr="00935C72">
        <w:tc>
          <w:tcPr>
            <w:tcW w:w="9344" w:type="dxa"/>
            <w:shd w:val="clear" w:color="auto" w:fill="BFBFBF" w:themeFill="background1" w:themeFillShade="BF"/>
          </w:tcPr>
          <w:p w14:paraId="2460FBE8" w14:textId="178C440D" w:rsidR="00935C72" w:rsidRPr="00FB141E" w:rsidRDefault="00935C72" w:rsidP="005301B0">
            <w:pPr>
              <w:pStyle w:val="Textblock"/>
              <w:ind w:left="0"/>
              <w:rPr>
                <w:i/>
                <w:iCs/>
              </w:rPr>
            </w:pPr>
            <w:r w:rsidRPr="00E351B1">
              <w:rPr>
                <w:b/>
              </w:rPr>
              <w:t>Note</w:t>
            </w:r>
            <w:r w:rsidR="008D3199">
              <w:rPr>
                <w:b/>
              </w:rPr>
              <w:t>/</w:t>
            </w:r>
            <w:r w:rsidR="008D3199" w:rsidRPr="00FB141E">
              <w:rPr>
                <w:b/>
                <w:i/>
                <w:iCs/>
              </w:rPr>
              <w:t>Lưu ý</w:t>
            </w:r>
          </w:p>
          <w:p w14:paraId="640CA070" w14:textId="77777777" w:rsidR="00935C72" w:rsidRDefault="00935C72" w:rsidP="005301B0">
            <w:pPr>
              <w:pStyle w:val="Textblock"/>
              <w:ind w:left="0"/>
              <w:rPr>
                <w:b/>
                <w:bCs w:val="0"/>
              </w:rPr>
            </w:pPr>
            <w:r w:rsidRPr="00E351B1">
              <w:rPr>
                <w:b/>
                <w:bCs w:val="0"/>
              </w:rPr>
              <w:t xml:space="preserve">The </w:t>
            </w:r>
            <w:r w:rsidR="003D0934" w:rsidRPr="00E351B1">
              <w:rPr>
                <w:b/>
                <w:bCs w:val="0"/>
              </w:rPr>
              <w:t>financial</w:t>
            </w:r>
            <w:r w:rsidRPr="00E351B1">
              <w:rPr>
                <w:b/>
                <w:bCs w:val="0"/>
              </w:rPr>
              <w:t xml:space="preserve"> bid must be submitted separately from the technical bid.</w:t>
            </w:r>
          </w:p>
          <w:p w14:paraId="37ACC3FB" w14:textId="41EA932B" w:rsidR="008D3199" w:rsidRPr="00FB141E" w:rsidRDefault="008D3199" w:rsidP="005301B0">
            <w:pPr>
              <w:pStyle w:val="Textblock"/>
              <w:ind w:left="0"/>
              <w:rPr>
                <w:b/>
                <w:bCs w:val="0"/>
                <w:i/>
                <w:iCs/>
              </w:rPr>
            </w:pPr>
            <w:r w:rsidRPr="00FB141E">
              <w:rPr>
                <w:b/>
                <w:bCs w:val="0"/>
                <w:i/>
                <w:iCs/>
              </w:rPr>
              <w:t>Hồ sơ tài chính phải được nộp riêng biệt với hồ sơ kỹ thuật.</w:t>
            </w:r>
          </w:p>
        </w:tc>
      </w:tr>
    </w:tbl>
    <w:p w14:paraId="3784068E" w14:textId="4E6A80E9" w:rsidR="00783E82" w:rsidRPr="00E351B1" w:rsidRDefault="003B6D38" w:rsidP="00B74D71">
      <w:pPr>
        <w:pStyle w:val="Heading1"/>
      </w:pPr>
      <w:r w:rsidRPr="00E351B1">
        <w:t xml:space="preserve">Award criteria and evaluation of </w:t>
      </w:r>
      <w:r w:rsidR="003D0934" w:rsidRPr="00E351B1">
        <w:t>tender</w:t>
      </w:r>
      <w:r w:rsidRPr="00E351B1">
        <w:t>s</w:t>
      </w:r>
      <w:r w:rsidR="00FB141E" w:rsidRPr="00FB141E">
        <w:rPr>
          <w:i/>
          <w:iCs/>
        </w:rPr>
        <w:t>/</w:t>
      </w:r>
      <w:r w:rsidR="008D3199" w:rsidRPr="00FB141E">
        <w:rPr>
          <w:i/>
          <w:iCs/>
        </w:rPr>
        <w:t xml:space="preserve"> Tiêu chí trao thầu và đánh giá hồ sơ thầu</w:t>
      </w:r>
    </w:p>
    <w:p w14:paraId="5EFC3C8B" w14:textId="68AC37E4" w:rsidR="00783E82" w:rsidRPr="00E351B1" w:rsidRDefault="003D0934" w:rsidP="00B74D71">
      <w:pPr>
        <w:pStyle w:val="Textblock"/>
        <w:spacing w:before="240" w:after="240" w:line="240" w:lineRule="auto"/>
      </w:pPr>
      <w:r w:rsidRPr="00E351B1">
        <w:t>Tenders</w:t>
      </w:r>
      <w:r w:rsidR="00783E82" w:rsidRPr="00E351B1">
        <w:t xml:space="preserve"> are rated on their technical merits in accordance with the assessment grid specified in the tender documents</w:t>
      </w:r>
      <w:r w:rsidR="00783E82" w:rsidRPr="00FB141E">
        <w:rPr>
          <w:i/>
          <w:iCs/>
        </w:rPr>
        <w:t>.</w:t>
      </w:r>
      <w:r w:rsidR="008D3199" w:rsidRPr="00FB141E">
        <w:rPr>
          <w:i/>
          <w:iCs/>
        </w:rPr>
        <w:t>/ Hồ sơ dự thầu được đánh giá dựa trên năng lực kỹ thuật theo bảng đánh giá được quy định trong tài liệu thầu.</w:t>
      </w:r>
      <w:r w:rsidR="008D3199">
        <w:t xml:space="preserve"> </w:t>
      </w:r>
    </w:p>
    <w:p w14:paraId="0DAB7ADD" w14:textId="64530C37" w:rsidR="00783E82" w:rsidRDefault="16DD8A86" w:rsidP="00B74D71">
      <w:pPr>
        <w:pStyle w:val="Textblock"/>
        <w:spacing w:before="240" w:after="240" w:line="240" w:lineRule="auto"/>
      </w:pPr>
      <w:r w:rsidRPr="00E351B1">
        <w:t xml:space="preserve">Only </w:t>
      </w:r>
      <w:r w:rsidR="00972AF7">
        <w:t xml:space="preserve">tenders </w:t>
      </w:r>
      <w:r w:rsidRPr="00E351B1">
        <w:t xml:space="preserve">for which the technical evaluation results in a rating of at least 500 points will undergo a financial evaluation. Technical bids with less than 500 points will be excluded from the tender. If a technical minimum/mandatory criterion specified in the </w:t>
      </w:r>
      <w:r w:rsidR="00151450">
        <w:t>T</w:t>
      </w:r>
      <w:r w:rsidRPr="00E351B1">
        <w:t xml:space="preserve">erms of </w:t>
      </w:r>
      <w:r w:rsidR="00151450">
        <w:t>R</w:t>
      </w:r>
      <w:r w:rsidRPr="00E351B1">
        <w:t xml:space="preserve">eference is not fulfilled, the financial bid will not be opened and the </w:t>
      </w:r>
      <w:r w:rsidR="00972AF7">
        <w:t xml:space="preserve">tender </w:t>
      </w:r>
      <w:r w:rsidRPr="00E351B1">
        <w:t>will likewise be excluded.</w:t>
      </w:r>
      <w:r w:rsidR="00217B0E" w:rsidRPr="00E351B1">
        <w:t xml:space="preserve"> The specific weighting of the technical and financial bids will be communicated in the </w:t>
      </w:r>
      <w:r w:rsidR="003B4398" w:rsidRPr="00E351B1">
        <w:t>invitation</w:t>
      </w:r>
      <w:r w:rsidR="00217B0E" w:rsidRPr="00E351B1">
        <w:t xml:space="preserve"> letter to the tenderers. Fixed budget items stipulated in the tender documents for the financial bid are not included in the evaluation and weighting of the financial bids.</w:t>
      </w:r>
    </w:p>
    <w:p w14:paraId="1355EF69" w14:textId="5015C243" w:rsidR="008D3199" w:rsidRPr="00FB141E" w:rsidRDefault="008D3199" w:rsidP="00B74D71">
      <w:pPr>
        <w:pStyle w:val="Textblock"/>
        <w:spacing w:before="240" w:after="240" w:line="240" w:lineRule="auto"/>
        <w:rPr>
          <w:i/>
          <w:iCs/>
        </w:rPr>
      </w:pPr>
      <w:r w:rsidRPr="00FB141E">
        <w:rPr>
          <w:i/>
          <w:iCs/>
        </w:rPr>
        <w:t>Chỉ những hồ sơ dự thầu có kết quả đánh giá k</w:t>
      </w:r>
      <w:r w:rsidR="005F5480" w:rsidRPr="00FB141E">
        <w:rPr>
          <w:i/>
          <w:iCs/>
        </w:rPr>
        <w:t>ỹ</w:t>
      </w:r>
      <w:r w:rsidRPr="00FB141E">
        <w:rPr>
          <w:i/>
          <w:iCs/>
        </w:rPr>
        <w:t xml:space="preserve"> thuật đạt ít nhất 500 điểm mới được xem xét đánh giá tài chính. Các hồ sơ dự thầu kỹ thuật có điểm dưới 500 điểm sẽ bị loại khỏi cuộc đấu thầu. Nếu một tiêu chí tối thiểu/bắt buộc về kỹ thuật được quy định trong Điều khoản Tham chiếu không được đáp ứng</w:t>
      </w:r>
      <w:r w:rsidR="00ED2F5F" w:rsidRPr="00FB141E">
        <w:rPr>
          <w:i/>
          <w:iCs/>
        </w:rPr>
        <w:t>, hồ sơ dự thầu tài chính sẽ không được mở và hồ sơ dự thầu đó cũng sẽ bị loại. Tỷ trọng cụ thể của hồ sơ dự thầu kỹ thuật và tài chính sẽ được thông báo trong thư mời thầu gửi cho các nhà thầu. Các khoản mục ngân sách cố định được quy định trong tài liệu đấu thầu đối với hồ sơ dự thầu tài chính không được bao gồm trong việc đánh giá và tính trọng số của các hồ sơ tài chính.</w:t>
      </w:r>
    </w:p>
    <w:p w14:paraId="06952603" w14:textId="4E4960A3" w:rsidR="00935C72" w:rsidRPr="00E351B1" w:rsidRDefault="00935C72" w:rsidP="00B74D71">
      <w:pPr>
        <w:pStyle w:val="Heading1"/>
      </w:pPr>
      <w:r w:rsidRPr="00E351B1">
        <w:t>Candidate or bidding consortia</w:t>
      </w:r>
      <w:r w:rsidR="00FB141E">
        <w:t xml:space="preserve">/ </w:t>
      </w:r>
      <w:r w:rsidR="00ED2F5F" w:rsidRPr="00FB141E">
        <w:rPr>
          <w:i/>
          <w:iCs/>
        </w:rPr>
        <w:t>Các ứng viên hoặc liên danh đấu thầu</w:t>
      </w:r>
    </w:p>
    <w:p w14:paraId="22DFFDA2" w14:textId="2050EAE0" w:rsidR="00FB3FBC" w:rsidRPr="00FB141E" w:rsidRDefault="00935C72" w:rsidP="00B74D71">
      <w:pPr>
        <w:pStyle w:val="Textblock"/>
        <w:spacing w:before="240" w:after="240" w:line="240" w:lineRule="auto"/>
        <w:rPr>
          <w:i/>
          <w:iCs/>
        </w:rPr>
      </w:pPr>
      <w:r w:rsidRPr="00E351B1">
        <w:t xml:space="preserve">Candidate or bidding consortia must designate </w:t>
      </w:r>
      <w:r w:rsidRPr="00E351B1">
        <w:rPr>
          <w:rStyle w:val="Strong"/>
          <w:i w:val="0"/>
        </w:rPr>
        <w:t>a lead member</w:t>
      </w:r>
      <w:r w:rsidRPr="00E351B1">
        <w:t xml:space="preserve"> and authorise this member to represent the consortium and receive payments for all members of the consortium</w:t>
      </w:r>
      <w:r w:rsidR="002F7D57" w:rsidRPr="002F7D57">
        <w:t xml:space="preserve"> </w:t>
      </w:r>
      <w:r w:rsidR="002F7D57" w:rsidRPr="00E351B1">
        <w:t>in discharge of GIZ’s liability</w:t>
      </w:r>
      <w:r w:rsidRPr="00E351B1">
        <w:t xml:space="preserve">. A formal agreement to this effect must be signed by each member of the consortium and attached </w:t>
      </w:r>
      <w:r w:rsidR="002F7D57">
        <w:t xml:space="preserve">to the </w:t>
      </w:r>
      <w:r w:rsidR="003D0934" w:rsidRPr="00E351B1">
        <w:t>tender</w:t>
      </w:r>
      <w:r w:rsidRPr="00E351B1">
        <w:t xml:space="preserve"> using the </w:t>
      </w:r>
      <w:r w:rsidR="0020224A">
        <w:t xml:space="preserve">template </w:t>
      </w:r>
      <w:r w:rsidRPr="00E351B1">
        <w:t>supplied by GIZ.</w:t>
      </w:r>
      <w:r w:rsidR="00ED2F5F">
        <w:t xml:space="preserve">/ </w:t>
      </w:r>
      <w:r w:rsidR="00ED2F5F" w:rsidRPr="00FB141E">
        <w:rPr>
          <w:i/>
          <w:iCs/>
        </w:rPr>
        <w:t>Ứng viên hoặc liên danh dự thầu phải chỉ định một thành viên đứng đầu và ủy quyền cho thành vi</w:t>
      </w:r>
      <w:r w:rsidR="00933E8D" w:rsidRPr="00FB141E">
        <w:rPr>
          <w:i/>
          <w:iCs/>
        </w:rPr>
        <w:t>ên</w:t>
      </w:r>
      <w:r w:rsidR="00ED2F5F" w:rsidRPr="00FB141E">
        <w:rPr>
          <w:i/>
          <w:iCs/>
        </w:rPr>
        <w:t xml:space="preserve"> này đại diện cho liên danh và </w:t>
      </w:r>
      <w:r w:rsidR="00933E8D" w:rsidRPr="00FB141E">
        <w:rPr>
          <w:i/>
          <w:iCs/>
        </w:rPr>
        <w:t xml:space="preserve">việc thanh toán cho thành viên đứng đầu sẽ được coi là đã hoàn thành đầy đủ nghĩa vụ thanh toán của GIZ đối với toàn bộ liên danh. Một thỏa thuận chính thức về việc này phải được ký kết bởi </w:t>
      </w:r>
      <w:r w:rsidR="005433DA" w:rsidRPr="00FB141E">
        <w:rPr>
          <w:i/>
          <w:iCs/>
        </w:rPr>
        <w:t>mỗi</w:t>
      </w:r>
      <w:r w:rsidR="00933E8D" w:rsidRPr="00FB141E">
        <w:rPr>
          <w:i/>
          <w:iCs/>
        </w:rPr>
        <w:t xml:space="preserve"> thành viên của liên danh và đính kèm vào hồ sơ dự thầu theo mẫu do GIZ cung cấp.</w:t>
      </w:r>
    </w:p>
    <w:p w14:paraId="061200B4" w14:textId="0EB92F5D" w:rsidR="00FB3FBC" w:rsidRPr="00E351B1" w:rsidRDefault="00FB3FBC" w:rsidP="004D725E">
      <w:pPr>
        <w:pStyle w:val="Heading1"/>
      </w:pPr>
      <w:r w:rsidRPr="00E351B1">
        <w:lastRenderedPageBreak/>
        <w:t>Subcontractors</w:t>
      </w:r>
      <w:r w:rsidR="00933E8D">
        <w:t xml:space="preserve"> – Nhà thầu phụ</w:t>
      </w:r>
      <w:r w:rsidRPr="00E351B1">
        <w:t xml:space="preserve"> </w:t>
      </w:r>
    </w:p>
    <w:p w14:paraId="7BB1AC7D" w14:textId="77777777" w:rsidR="00EF6760" w:rsidRDefault="0025546B" w:rsidP="004D725E">
      <w:pPr>
        <w:pStyle w:val="Textblock"/>
        <w:spacing w:before="240" w:after="240" w:line="240" w:lineRule="auto"/>
      </w:pPr>
      <w:r w:rsidRPr="00E351B1">
        <w:t xml:space="preserve">If a </w:t>
      </w:r>
      <w:r w:rsidR="003D0934" w:rsidRPr="00E351B1">
        <w:t>tenderer</w:t>
      </w:r>
      <w:r w:rsidRPr="00E351B1">
        <w:t xml:space="preserve"> intends to let a subcontractor implement some of the services, the nature and extent of these services must be stated </w:t>
      </w:r>
      <w:r w:rsidR="00BD24F9">
        <w:t xml:space="preserve">when </w:t>
      </w:r>
      <w:r w:rsidRPr="00E351B1">
        <w:t>submi</w:t>
      </w:r>
      <w:r w:rsidR="00BD24F9">
        <w:t>tting</w:t>
      </w:r>
      <w:r w:rsidRPr="00E351B1">
        <w:t xml:space="preserve"> the </w:t>
      </w:r>
      <w:r w:rsidR="003D0934" w:rsidRPr="00E351B1">
        <w:t>tender</w:t>
      </w:r>
      <w:r w:rsidRPr="00E351B1">
        <w:t>, and the subcontractor must be mentioned by name.</w:t>
      </w:r>
    </w:p>
    <w:p w14:paraId="3E430EB4" w14:textId="7C1DC4FA" w:rsidR="00933E8D" w:rsidRPr="00FB141E" w:rsidRDefault="00933E8D" w:rsidP="004D725E">
      <w:pPr>
        <w:pStyle w:val="Textblock"/>
        <w:spacing w:before="240" w:after="240" w:line="240" w:lineRule="auto"/>
        <w:rPr>
          <w:i/>
          <w:iCs/>
        </w:rPr>
      </w:pPr>
      <w:r w:rsidRPr="00FB141E">
        <w:rPr>
          <w:i/>
          <w:iCs/>
        </w:rPr>
        <w:t>Nếu một nhà thầu dự định để một nhà thầu phụ thưc hiện một số dịch vụ, thì bản chất và phạm vi của những dịch vụ này phải được nêu rõ khi nộp thầu, đồng thời phải nêu rõ tên của nhà thầu phụ.</w:t>
      </w:r>
    </w:p>
    <w:p w14:paraId="6A3332F7" w14:textId="3E423D2B" w:rsidR="00353963" w:rsidRPr="00E351B1" w:rsidRDefault="00353963" w:rsidP="004D725E">
      <w:pPr>
        <w:pStyle w:val="Heading1"/>
      </w:pPr>
      <w:r w:rsidRPr="00E351B1">
        <w:t>Changes</w:t>
      </w:r>
      <w:r w:rsidR="00FB141E">
        <w:t>/</w:t>
      </w:r>
      <w:r w:rsidR="00933E8D">
        <w:t xml:space="preserve"> </w:t>
      </w:r>
      <w:r w:rsidR="00F15D84">
        <w:t>Sửa</w:t>
      </w:r>
      <w:r w:rsidR="00933E8D">
        <w:t xml:space="preserve"> đổi</w:t>
      </w:r>
    </w:p>
    <w:p w14:paraId="49371BCD" w14:textId="11A25184" w:rsidR="001C3F75" w:rsidRPr="00E351B1" w:rsidRDefault="001C3F75" w:rsidP="00793143">
      <w:pPr>
        <w:pStyle w:val="Heading2"/>
      </w:pPr>
      <w:r w:rsidRPr="00E351B1">
        <w:t>Changes to the tender documents</w:t>
      </w:r>
      <w:r w:rsidR="00933E8D">
        <w:t xml:space="preserve">/ </w:t>
      </w:r>
      <w:r w:rsidR="00F15D84" w:rsidRPr="00721496">
        <w:rPr>
          <w:i/>
          <w:iCs/>
        </w:rPr>
        <w:t>Sửa đổi</w:t>
      </w:r>
      <w:r w:rsidR="00933E8D" w:rsidRPr="00721496">
        <w:rPr>
          <w:i/>
          <w:iCs/>
        </w:rPr>
        <w:t xml:space="preserve"> hồ sơ mời thầu</w:t>
      </w:r>
    </w:p>
    <w:p w14:paraId="62325ACB" w14:textId="309FDBF8" w:rsidR="001D4818" w:rsidRPr="00721496" w:rsidRDefault="158BB907" w:rsidP="00793143">
      <w:pPr>
        <w:pStyle w:val="Heading2"/>
        <w:rPr>
          <w:i/>
          <w:iCs/>
        </w:rPr>
      </w:pPr>
      <w:r w:rsidRPr="00E351B1">
        <w:t xml:space="preserve">Changes or supplements to the tender documents are not permitted and will result in the </w:t>
      </w:r>
      <w:r w:rsidR="6AF80DF5" w:rsidRPr="00E351B1">
        <w:t>tender</w:t>
      </w:r>
      <w:r w:rsidRPr="00E351B1">
        <w:t xml:space="preserve"> being excluded from the </w:t>
      </w:r>
      <w:r w:rsidR="34EC1D56" w:rsidRPr="00E351B1">
        <w:t>procedure</w:t>
      </w:r>
      <w:r w:rsidR="38115A21" w:rsidRPr="00E351B1">
        <w:t>.</w:t>
      </w:r>
      <w:r w:rsidR="00933E8D">
        <w:t xml:space="preserve">/ </w:t>
      </w:r>
      <w:r w:rsidR="00933E8D" w:rsidRPr="00721496">
        <w:rPr>
          <w:i/>
          <w:iCs/>
        </w:rPr>
        <w:t xml:space="preserve">Việc </w:t>
      </w:r>
      <w:r w:rsidR="00F15D84" w:rsidRPr="00721496">
        <w:rPr>
          <w:i/>
          <w:iCs/>
        </w:rPr>
        <w:t>sửa đổi</w:t>
      </w:r>
      <w:r w:rsidR="00933E8D" w:rsidRPr="00721496">
        <w:rPr>
          <w:i/>
          <w:iCs/>
        </w:rPr>
        <w:t xml:space="preserve"> hoặc bổ sung các tài liệu dự thầu là không được phép và sẽ dẫn đến vệc loại bỏ hồ sơ dự thầu khỏi quy trình.</w:t>
      </w:r>
    </w:p>
    <w:p w14:paraId="40D1F6FC" w14:textId="0D99CA19" w:rsidR="00817951" w:rsidRPr="00721496" w:rsidRDefault="180AED13" w:rsidP="00793143">
      <w:pPr>
        <w:pStyle w:val="Heading2"/>
        <w:rPr>
          <w:i/>
          <w:iCs/>
        </w:rPr>
      </w:pPr>
      <w:r w:rsidRPr="00E351B1">
        <w:t xml:space="preserve">A candidate’s or </w:t>
      </w:r>
      <w:r w:rsidR="6AF80DF5" w:rsidRPr="00E351B1">
        <w:t>tender</w:t>
      </w:r>
      <w:r w:rsidR="2416E21D" w:rsidRPr="00E351B1">
        <w:t>er</w:t>
      </w:r>
      <w:r w:rsidRPr="00E351B1">
        <w:t xml:space="preserve">’s terms of business and/or terms of payment must not be </w:t>
      </w:r>
      <w:r w:rsidR="6EF14D8A" w:rsidRPr="00E351B1">
        <w:t>enclosed with</w:t>
      </w:r>
      <w:r w:rsidRPr="00E351B1">
        <w:t xml:space="preserve"> a request to participate or </w:t>
      </w:r>
      <w:r w:rsidR="6AF80DF5" w:rsidRPr="00E351B1">
        <w:t>tender</w:t>
      </w:r>
      <w:r w:rsidRPr="00E351B1">
        <w:t xml:space="preserve"> (or made available or referred to in any other way) and shall not apply. </w:t>
      </w:r>
      <w:r w:rsidR="2416E21D" w:rsidRPr="00E351B1">
        <w:t xml:space="preserve">Variant </w:t>
      </w:r>
      <w:r w:rsidR="6AF80DF5" w:rsidRPr="00E351B1">
        <w:t>tender</w:t>
      </w:r>
      <w:r w:rsidRPr="00E351B1">
        <w:t xml:space="preserve">s are not </w:t>
      </w:r>
      <w:r w:rsidR="6EF14D8A" w:rsidRPr="00E351B1">
        <w:t xml:space="preserve">permitted, but do not lead to the main </w:t>
      </w:r>
      <w:r w:rsidR="6AF80DF5" w:rsidRPr="00E351B1">
        <w:t>tender</w:t>
      </w:r>
      <w:r w:rsidR="4CAAF28D" w:rsidRPr="00E351B1">
        <w:t xml:space="preserve"> being excluded</w:t>
      </w:r>
      <w:r w:rsidR="2C567EE7" w:rsidRPr="00E351B1">
        <w:t>.</w:t>
      </w:r>
      <w:r w:rsidR="00933E8D">
        <w:t xml:space="preserve">/ </w:t>
      </w:r>
      <w:r w:rsidR="00933E8D" w:rsidRPr="00721496">
        <w:rPr>
          <w:i/>
          <w:iCs/>
        </w:rPr>
        <w:t>Các điều khoản kinh doanh và/hoặc điều khoản thanh toán của ứng viên hoặc nhà thầu không được đính kèm với yêu cầu tham gia hoặc dự thầu (hoặc được cung cấp hoặc đề cập đến bằng bất kỳ cách nào khác) và sẽ không được áp dụng</w:t>
      </w:r>
      <w:r w:rsidR="00F13688" w:rsidRPr="00721496">
        <w:rPr>
          <w:i/>
          <w:iCs/>
        </w:rPr>
        <w:t>. Các hồ sơ dự thầu thay thế không được phép, nhưng không dẫn đến việc hồ sơ thầu chính bị loại.</w:t>
      </w:r>
    </w:p>
    <w:p w14:paraId="51FD0833" w14:textId="21F504E7" w:rsidR="001C3F75" w:rsidRPr="005D0D71" w:rsidRDefault="001C3F75" w:rsidP="00793143">
      <w:pPr>
        <w:pStyle w:val="Heading2"/>
        <w:rPr>
          <w:i/>
          <w:iCs/>
        </w:rPr>
      </w:pPr>
      <w:r w:rsidRPr="00E351B1">
        <w:t xml:space="preserve">Changes to requests to participate or </w:t>
      </w:r>
      <w:r w:rsidR="00A05A7A" w:rsidRPr="00E351B1">
        <w:t>tenders</w:t>
      </w:r>
      <w:r w:rsidR="00F13688" w:rsidRPr="005D0D71">
        <w:rPr>
          <w:i/>
          <w:iCs/>
        </w:rPr>
        <w:t xml:space="preserve">/ </w:t>
      </w:r>
      <w:r w:rsidR="005D0D71" w:rsidRPr="005D0D71">
        <w:rPr>
          <w:i/>
          <w:iCs/>
        </w:rPr>
        <w:t>Sửa đổi</w:t>
      </w:r>
      <w:r w:rsidR="00F13688" w:rsidRPr="005D0D71">
        <w:rPr>
          <w:i/>
          <w:iCs/>
        </w:rPr>
        <w:t xml:space="preserve"> với yêu cầu tham gia hoặc hồ sơ dự thầu</w:t>
      </w:r>
    </w:p>
    <w:p w14:paraId="73306085" w14:textId="7BE4A4D2" w:rsidR="004C1B87" w:rsidRPr="005D0D71" w:rsidRDefault="158BB907" w:rsidP="00793143">
      <w:pPr>
        <w:pStyle w:val="Heading2"/>
        <w:rPr>
          <w:i/>
          <w:iCs/>
        </w:rPr>
      </w:pPr>
      <w:r w:rsidRPr="00E351B1">
        <w:t xml:space="preserve">Corrections of, or changes to requests to participate or </w:t>
      </w:r>
      <w:r w:rsidR="2416E21D" w:rsidRPr="00E351B1">
        <w:t>tenders</w:t>
      </w:r>
      <w:r w:rsidRPr="00E351B1">
        <w:t xml:space="preserve"> must be submitted in the same form as the original request to participate or </w:t>
      </w:r>
      <w:r w:rsidR="2416E21D" w:rsidRPr="00E351B1">
        <w:t>tender</w:t>
      </w:r>
      <w:r w:rsidRPr="00E351B1">
        <w:t>.</w:t>
      </w:r>
      <w:r w:rsidR="00F13688">
        <w:t xml:space="preserve">/ </w:t>
      </w:r>
      <w:r w:rsidR="00F13688" w:rsidRPr="005D0D71">
        <w:rPr>
          <w:i/>
          <w:iCs/>
        </w:rPr>
        <w:t>Việc sửa đổi hoặc thay đổi các yêu cầu tham gia hoặc hồ sơ dự thầu phải được gửi theo cùng mẫu với yêu cầu tham gia hoặc hồ sơ dự thầu ban đầu.</w:t>
      </w:r>
    </w:p>
    <w:p w14:paraId="21F3BFE9" w14:textId="21462DEB" w:rsidR="00B23764" w:rsidRPr="005D0D71" w:rsidRDefault="00B23764" w:rsidP="004D725E">
      <w:pPr>
        <w:pStyle w:val="Heading1"/>
        <w:rPr>
          <w:i/>
          <w:iCs/>
        </w:rPr>
      </w:pPr>
      <w:r w:rsidRPr="00E351B1">
        <w:t xml:space="preserve">Storage and </w:t>
      </w:r>
      <w:r w:rsidR="00F355AA" w:rsidRPr="00E351B1">
        <w:t xml:space="preserve">processing </w:t>
      </w:r>
      <w:r w:rsidRPr="00E351B1">
        <w:t>of personal data</w:t>
      </w:r>
      <w:r w:rsidR="005D0D71">
        <w:t>/</w:t>
      </w:r>
      <w:r w:rsidR="00F13688">
        <w:t xml:space="preserve"> </w:t>
      </w:r>
      <w:r w:rsidR="00F13688" w:rsidRPr="005D0D71">
        <w:rPr>
          <w:i/>
          <w:iCs/>
        </w:rPr>
        <w:t>Lưu trữ và xử lý dữ liệu cá nhân</w:t>
      </w:r>
    </w:p>
    <w:p w14:paraId="1F160F36" w14:textId="37198EED" w:rsidR="001C5C7E" w:rsidRPr="005D0D71" w:rsidRDefault="001C5C7E" w:rsidP="004D725E">
      <w:pPr>
        <w:pStyle w:val="Textblock"/>
        <w:spacing w:before="240" w:after="240" w:line="240" w:lineRule="auto"/>
        <w:rPr>
          <w:i/>
          <w:iCs/>
        </w:rPr>
      </w:pPr>
      <w:r w:rsidRPr="00E351B1">
        <w:t xml:space="preserve">The </w:t>
      </w:r>
      <w:r w:rsidR="00A05A7A" w:rsidRPr="00E351B1">
        <w:t>tenderer</w:t>
      </w:r>
      <w:r w:rsidRPr="00E351B1">
        <w:t xml:space="preserve"> must ensure that any personal data </w:t>
      </w:r>
      <w:r w:rsidR="00BC20FD" w:rsidRPr="00E351B1">
        <w:t>shared with</w:t>
      </w:r>
      <w:r w:rsidRPr="00E351B1">
        <w:t xml:space="preserve"> GIZ for the purposes of submitting their </w:t>
      </w:r>
      <w:r w:rsidR="00A05A7A" w:rsidRPr="00E351B1">
        <w:t>tender</w:t>
      </w:r>
      <w:r w:rsidRPr="00E351B1">
        <w:t xml:space="preserve"> was collected in accordance with data protection laws (in particular that it is being submitted with the consent of the individuals concerned) and that these individuals have been informed about the use of the data for the submission</w:t>
      </w:r>
      <w:r w:rsidR="005463F4" w:rsidRPr="00E351B1">
        <w:t xml:space="preserve"> (particularly regarding transmission to GIZ, in accordance with Article 14 </w:t>
      </w:r>
      <w:r w:rsidR="00910AB8" w:rsidRPr="00E351B1">
        <w:t>of the </w:t>
      </w:r>
      <w:r w:rsidR="005463F4" w:rsidRPr="00E351B1">
        <w:t>GDPR)</w:t>
      </w:r>
      <w:r w:rsidRPr="00E351B1">
        <w:t>.</w:t>
      </w:r>
      <w:r w:rsidR="00F13688">
        <w:t xml:space="preserve">/ </w:t>
      </w:r>
      <w:r w:rsidR="00F13688" w:rsidRPr="005D0D71">
        <w:rPr>
          <w:i/>
          <w:iCs/>
        </w:rPr>
        <w:t>Nhà thầu phải đảm bảo rằng mọi dữ liệu cá nhân được chia sẻ với GIZ cho mục đích nộp hồ sơ dự thầu đều được thu thập theo luật bảo vệ dữ liệu (đặc biệt là phải được sự đồng ý của các cá nhân liên quan)  và các cá nhân này đã được thông báo về việc sử dụng dữ liệu cá nhân cho mục đích nộp hồ sơ  (đặc biệt là về việc truyền dữ liệu cho GIZ, theo điều 14 của GDPR)</w:t>
      </w:r>
    </w:p>
    <w:p w14:paraId="2C523B9F" w14:textId="4A6F50F3" w:rsidR="001C5C7E" w:rsidRPr="005D0D71" w:rsidRDefault="005463F4" w:rsidP="004D725E">
      <w:pPr>
        <w:pStyle w:val="Textblock"/>
        <w:spacing w:before="240" w:after="240" w:line="240" w:lineRule="auto"/>
        <w:rPr>
          <w:i/>
          <w:iCs/>
        </w:rPr>
      </w:pPr>
      <w:r w:rsidRPr="00E351B1">
        <w:t>GIZ may process the personal data solely for the purposes of implementing and documenting the contract award procedure and administering the contract or to the extent that it is necessary for compliance with legal documentation and storage requirements.</w:t>
      </w:r>
      <w:r w:rsidR="001C5C7E" w:rsidRPr="00E351B1">
        <w:t xml:space="preserve"> This refers to individual personal data, </w:t>
      </w:r>
      <w:r w:rsidR="008A19D6">
        <w:t xml:space="preserve">including but not limited </w:t>
      </w:r>
      <w:r w:rsidR="001C5C7E" w:rsidRPr="00E351B1">
        <w:t xml:space="preserve">to </w:t>
      </w:r>
      <w:r w:rsidR="008A19D6">
        <w:t xml:space="preserve">any </w:t>
      </w:r>
      <w:r w:rsidR="001C5C7E" w:rsidRPr="00E351B1">
        <w:t>name, address, scope of work, qualification, location/measure of assignment, evaluation of results and the contract and conditions agreed with the contractor.</w:t>
      </w:r>
      <w:r w:rsidR="00ED730D" w:rsidRPr="00E351B1">
        <w:t xml:space="preserve"> For further information, please refer to the document </w:t>
      </w:r>
      <w:r w:rsidR="008A19D6">
        <w:t>‘</w:t>
      </w:r>
      <w:r w:rsidR="00ED730D" w:rsidRPr="00E351B1">
        <w:t>Information on implementing the data protection provisions of the General Data Protection Regulation (GDPR) when awarding contracts for services and work</w:t>
      </w:r>
      <w:r w:rsidR="008A19D6">
        <w:t>’</w:t>
      </w:r>
      <w:r w:rsidR="00ED730D" w:rsidRPr="00E351B1">
        <w:t>, which is enclosed with these tender documents.</w:t>
      </w:r>
      <w:r w:rsidR="00F13688">
        <w:t xml:space="preserve">/ </w:t>
      </w:r>
      <w:r w:rsidR="00F13688" w:rsidRPr="005D0D71">
        <w:rPr>
          <w:i/>
          <w:iCs/>
        </w:rPr>
        <w:t>GIZ có thể xử lý dữ liệu cá nhân chỉ nhằm mục đích thực hiện và</w:t>
      </w:r>
      <w:r w:rsidR="005433DA" w:rsidRPr="005D0D71">
        <w:rPr>
          <w:i/>
          <w:iCs/>
        </w:rPr>
        <w:t xml:space="preserve"> lưu trữ</w:t>
      </w:r>
      <w:r w:rsidR="002950AA" w:rsidRPr="005D0D71">
        <w:rPr>
          <w:i/>
          <w:iCs/>
        </w:rPr>
        <w:t xml:space="preserve"> quy tr</w:t>
      </w:r>
      <w:r w:rsidR="005433DA" w:rsidRPr="005D0D71">
        <w:rPr>
          <w:i/>
          <w:iCs/>
        </w:rPr>
        <w:t>ình</w:t>
      </w:r>
      <w:r w:rsidR="002950AA" w:rsidRPr="005D0D71">
        <w:rPr>
          <w:i/>
          <w:iCs/>
        </w:rPr>
        <w:t xml:space="preserve"> trao thầu</w:t>
      </w:r>
      <w:r w:rsidR="005433DA" w:rsidRPr="005D0D71">
        <w:rPr>
          <w:i/>
          <w:iCs/>
        </w:rPr>
        <w:t>,</w:t>
      </w:r>
      <w:r w:rsidR="002950AA" w:rsidRPr="005D0D71">
        <w:rPr>
          <w:i/>
          <w:iCs/>
        </w:rPr>
        <w:t xml:space="preserve"> </w:t>
      </w:r>
      <w:r w:rsidR="005433DA" w:rsidRPr="005D0D71">
        <w:rPr>
          <w:i/>
          <w:iCs/>
        </w:rPr>
        <w:t xml:space="preserve"> </w:t>
      </w:r>
      <w:r w:rsidR="002950AA" w:rsidRPr="005D0D71">
        <w:rPr>
          <w:i/>
          <w:iCs/>
        </w:rPr>
        <w:t>quản lý hợp đồng hoặc trong phạm vi cần thiết để tuân thủ các yêu cầu về tài liệu và lưu trữ theo quy định pháp luật. Điều này đề cập đến dữ liệu cá nhân của từng cá nhân, bao gồm nhưng không giới hạn ở</w:t>
      </w:r>
      <w:r w:rsidR="005433DA" w:rsidRPr="005D0D71">
        <w:rPr>
          <w:i/>
          <w:iCs/>
        </w:rPr>
        <w:t>:</w:t>
      </w:r>
      <w:r w:rsidR="002950AA" w:rsidRPr="005D0D71">
        <w:rPr>
          <w:i/>
          <w:iCs/>
        </w:rPr>
        <w:t xml:space="preserve"> tên, địa chỉ, phạm vi công việc, trình độ chuyên môn, địa điểm/quy mô công việc, đánh giá kết quả và hợp đồng cũng như các điều khoản đã thỏa thuận với nhà thầu. Để biết th</w:t>
      </w:r>
      <w:r w:rsidR="005433DA" w:rsidRPr="005D0D71">
        <w:rPr>
          <w:i/>
          <w:iCs/>
        </w:rPr>
        <w:t>êm</w:t>
      </w:r>
      <w:r w:rsidR="002950AA" w:rsidRPr="005D0D71">
        <w:rPr>
          <w:i/>
          <w:iCs/>
        </w:rPr>
        <w:t xml:space="preserve"> thông tin, vui lòng tham khảo tài liệu “Thông tin về việc thực hiện các quy định bảo vệ dữ liệu của quy định chung về bảo vệ dữ liệu (GDPR) khi trao thầu dịch vụ và công việc”, được đính kèm với hồ sơ dự thầu này.</w:t>
      </w:r>
    </w:p>
    <w:p w14:paraId="69C614A8" w14:textId="07AE6358" w:rsidR="00C522B4" w:rsidRPr="00E351B1" w:rsidRDefault="00837C53" w:rsidP="004D725E">
      <w:pPr>
        <w:pStyle w:val="Heading1"/>
      </w:pPr>
      <w:r w:rsidRPr="00E351B1">
        <w:lastRenderedPageBreak/>
        <w:t>Other provisions</w:t>
      </w:r>
      <w:r w:rsidR="002950AA">
        <w:t xml:space="preserve"> – Các quy định</w:t>
      </w:r>
      <w:r w:rsidR="005433DA">
        <w:t xml:space="preserve"> kh</w:t>
      </w:r>
      <w:r w:rsidR="002950AA">
        <w:t>ác</w:t>
      </w:r>
    </w:p>
    <w:p w14:paraId="6F135F53" w14:textId="56BBA8B2" w:rsidR="00BC4E8A" w:rsidRPr="005D0D71" w:rsidRDefault="00D62713" w:rsidP="004D725E">
      <w:pPr>
        <w:pStyle w:val="Textblock"/>
        <w:spacing w:before="240" w:after="240" w:line="240" w:lineRule="auto"/>
        <w:rPr>
          <w:i/>
          <w:iCs/>
        </w:rPr>
      </w:pPr>
      <w:r w:rsidRPr="00E351B1">
        <w:t xml:space="preserve">If the list of proposed experts includes anyone who </w:t>
      </w:r>
      <w:r w:rsidR="008A19D6">
        <w:t xml:space="preserve">has </w:t>
      </w:r>
      <w:r w:rsidRPr="00E351B1">
        <w:t xml:space="preserve">advised GIZ </w:t>
      </w:r>
      <w:r w:rsidR="008A19D6">
        <w:t xml:space="preserve">previously </w:t>
      </w:r>
      <w:r w:rsidRPr="00E351B1">
        <w:t xml:space="preserve">before the award procedure or was involved in preparation of the award procedure in any other way, the candidate or </w:t>
      </w:r>
      <w:r w:rsidR="00A05A7A" w:rsidRPr="00E351B1">
        <w:t>tenderer</w:t>
      </w:r>
      <w:r w:rsidRPr="00E351B1">
        <w:t xml:space="preserve"> must draw attention to this fact in the </w:t>
      </w:r>
      <w:r w:rsidR="00FC35B1" w:rsidRPr="00E351B1">
        <w:t>tender</w:t>
      </w:r>
      <w:r w:rsidRPr="005D0D71">
        <w:rPr>
          <w:i/>
          <w:iCs/>
        </w:rPr>
        <w:t>.</w:t>
      </w:r>
      <w:r w:rsidR="005433DA" w:rsidRPr="005D0D71">
        <w:rPr>
          <w:i/>
          <w:iCs/>
        </w:rPr>
        <w:t>/ Nếu danh sách các chuyên gia được đề xuất bao gồm bất kỳ ai đã từng tư vấn cho GIZ trước đây trong quá trình trao thầu hoặc tham gia vào việc chuẩn bị quy trình trao thầu theo bất kỳ cách nào khác, ứng viên hoặc nhà thầu phải nêu rõ điều này trong hồ sơ dự thầu.</w:t>
      </w:r>
    </w:p>
    <w:sectPr w:rsidR="00BC4E8A" w:rsidRPr="005D0D71" w:rsidSect="00A96D63">
      <w:headerReference w:type="even" r:id="rId12"/>
      <w:headerReference w:type="default" r:id="rId13"/>
      <w:footerReference w:type="even" r:id="rId14"/>
      <w:footerReference w:type="default" r:id="rId15"/>
      <w:headerReference w:type="first" r:id="rId16"/>
      <w:footerReference w:type="first" r:id="rId17"/>
      <w:pgSz w:w="11906" w:h="16838" w:code="9"/>
      <w:pgMar w:top="2098" w:right="851" w:bottom="1134"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45274" w14:textId="77777777" w:rsidR="00257AC7" w:rsidRPr="00E351B1" w:rsidRDefault="00257AC7" w:rsidP="00A637D0">
      <w:r w:rsidRPr="00E351B1">
        <w:separator/>
      </w:r>
    </w:p>
  </w:endnote>
  <w:endnote w:type="continuationSeparator" w:id="0">
    <w:p w14:paraId="5E680E23" w14:textId="77777777" w:rsidR="00257AC7" w:rsidRPr="00E351B1" w:rsidRDefault="00257AC7" w:rsidP="00A637D0">
      <w:r w:rsidRPr="00E351B1">
        <w:continuationSeparator/>
      </w:r>
    </w:p>
  </w:endnote>
  <w:endnote w:type="continuationNotice" w:id="1">
    <w:p w14:paraId="05DD5D49" w14:textId="77777777" w:rsidR="00257AC7" w:rsidRPr="00E351B1" w:rsidRDefault="00257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ue Demos">
    <w:altName w:val="Calibri"/>
    <w:panose1 w:val="00000000000000000000"/>
    <w:charset w:val="00"/>
    <w:family w:val="swiss"/>
    <w:notTrueType/>
    <w:pitch w:val="default"/>
    <w:sig w:usb0="00000003" w:usb1="00000000" w:usb2="00000000" w:usb3="00000000" w:csb0="00000001" w:csb1="00000000"/>
  </w:font>
  <w:font w:name="DaxOT-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8239D" w14:textId="77777777" w:rsidR="006F2DC7" w:rsidRDefault="006F2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047276"/>
      <w:docPartObj>
        <w:docPartGallery w:val="Page Numbers (Bottom of Page)"/>
        <w:docPartUnique/>
      </w:docPartObj>
    </w:sdtPr>
    <w:sdtContent>
      <w:sdt>
        <w:sdtPr>
          <w:id w:val="-1769616900"/>
          <w:docPartObj>
            <w:docPartGallery w:val="Page Numbers (Top of Page)"/>
            <w:docPartUnique/>
          </w:docPartObj>
        </w:sdtPr>
        <w:sdtContent>
          <w:p w14:paraId="03FB70D2" w14:textId="72F92AAC" w:rsidR="00DB6F9D" w:rsidRPr="00E351B1" w:rsidRDefault="00DB6F9D" w:rsidP="00DB6F9D">
            <w:pPr>
              <w:pStyle w:val="Footer"/>
            </w:pPr>
            <w:r w:rsidRPr="00E351B1">
              <w:t>Last update:</w:t>
            </w:r>
            <w:r w:rsidRPr="00E351B1">
              <w:tab/>
              <w:t>Created by: Division E200</w:t>
            </w:r>
            <w:r w:rsidRPr="00E351B1">
              <w:tab/>
            </w:r>
            <w:r w:rsidRPr="00E351B1">
              <w:rPr>
                <w:sz w:val="24"/>
                <w:szCs w:val="24"/>
              </w:rPr>
              <w:fldChar w:fldCharType="begin"/>
            </w:r>
            <w:r w:rsidRPr="00E351B1">
              <w:instrText>PAGE</w:instrText>
            </w:r>
            <w:r w:rsidRPr="00E351B1">
              <w:rPr>
                <w:sz w:val="24"/>
                <w:szCs w:val="24"/>
              </w:rPr>
              <w:fldChar w:fldCharType="separate"/>
            </w:r>
            <w:r w:rsidRPr="00E351B1">
              <w:t>2</w:t>
            </w:r>
            <w:r w:rsidRPr="00E351B1">
              <w:rPr>
                <w:sz w:val="24"/>
                <w:szCs w:val="24"/>
              </w:rPr>
              <w:fldChar w:fldCharType="end"/>
            </w:r>
            <w:r w:rsidRPr="00E351B1">
              <w:rPr>
                <w:sz w:val="24"/>
                <w:szCs w:val="24"/>
              </w:rPr>
              <w:t xml:space="preserve"> /</w:t>
            </w:r>
            <w:r w:rsidRPr="00E351B1">
              <w:t xml:space="preserve"> </w:t>
            </w:r>
            <w:r w:rsidRPr="00E351B1">
              <w:rPr>
                <w:sz w:val="24"/>
                <w:szCs w:val="24"/>
              </w:rPr>
              <w:fldChar w:fldCharType="begin"/>
            </w:r>
            <w:r w:rsidRPr="00E351B1">
              <w:instrText>NUMPAGES</w:instrText>
            </w:r>
            <w:r w:rsidRPr="00E351B1">
              <w:rPr>
                <w:sz w:val="24"/>
                <w:szCs w:val="24"/>
              </w:rPr>
              <w:fldChar w:fldCharType="separate"/>
            </w:r>
            <w:r w:rsidRPr="00E351B1">
              <w:t>2</w:t>
            </w:r>
            <w:r w:rsidRPr="00E351B1">
              <w:rPr>
                <w:sz w:val="24"/>
                <w:szCs w:val="24"/>
              </w:rPr>
              <w:fldChar w:fldCharType="end"/>
            </w:r>
          </w:p>
        </w:sdtContent>
      </w:sdt>
    </w:sdtContent>
  </w:sdt>
  <w:p w14:paraId="6023D219" w14:textId="77777777" w:rsidR="00CA5376" w:rsidRPr="00E351B1" w:rsidRDefault="00CA5376" w:rsidP="00C233E1">
    <w:pPr>
      <w:pStyle w:val="Footer"/>
      <w:tabs>
        <w:tab w:val="clear" w:pos="9072"/>
        <w:tab w:val="right" w:pos="9923"/>
      </w:tabs>
      <w:jc w:val="right"/>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F14C" w14:textId="77777777" w:rsidR="006F2DC7" w:rsidRDefault="006F2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C67E" w14:textId="77777777" w:rsidR="00257AC7" w:rsidRPr="00E351B1" w:rsidRDefault="00257AC7" w:rsidP="00A637D0">
      <w:r w:rsidRPr="00E351B1">
        <w:separator/>
      </w:r>
    </w:p>
  </w:footnote>
  <w:footnote w:type="continuationSeparator" w:id="0">
    <w:p w14:paraId="38C6DF01" w14:textId="77777777" w:rsidR="00257AC7" w:rsidRPr="00E351B1" w:rsidRDefault="00257AC7" w:rsidP="00A637D0">
      <w:r w:rsidRPr="00E351B1">
        <w:continuationSeparator/>
      </w:r>
    </w:p>
  </w:footnote>
  <w:footnote w:type="continuationNotice" w:id="1">
    <w:p w14:paraId="224E2DD1" w14:textId="77777777" w:rsidR="00257AC7" w:rsidRPr="00E351B1" w:rsidRDefault="00257A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BFC4" w14:textId="77777777" w:rsidR="006F2DC7" w:rsidRDefault="006F2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6501"/>
      <w:gridCol w:w="3420"/>
    </w:tblGrid>
    <w:tr w:rsidR="00CA5376" w:rsidRPr="00E351B1" w14:paraId="7CFFDDE3" w14:textId="77777777" w:rsidTr="00183B17">
      <w:tc>
        <w:tcPr>
          <w:tcW w:w="3429" w:type="pct"/>
        </w:tcPr>
        <w:sdt>
          <w:sdtPr>
            <w:rPr>
              <w:rFonts w:cs="Arial"/>
              <w:sz w:val="22"/>
              <w:szCs w:val="22"/>
            </w:rPr>
            <w:alias w:val="Levels of Confidentiality"/>
            <w:tag w:val="Levels of Confidentiality"/>
            <w:id w:val="1148702348"/>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2473783A" w14:textId="77777777" w:rsidR="00DB6F9D" w:rsidRPr="00E351B1" w:rsidRDefault="00DB6F9D" w:rsidP="00DB6F9D">
              <w:pPr>
                <w:rPr>
                  <w:rFonts w:cs="Arial"/>
                  <w:sz w:val="22"/>
                  <w:szCs w:val="22"/>
                </w:rPr>
              </w:pPr>
              <w:r w:rsidRPr="00E351B1">
                <w:rPr>
                  <w:rFonts w:cs="Arial"/>
                  <w:sz w:val="22"/>
                  <w:szCs w:val="22"/>
                </w:rPr>
                <w:t>CONFIDENTIAL</w:t>
              </w:r>
            </w:p>
          </w:sdtContent>
        </w:sdt>
        <w:p w14:paraId="7CD806CF" w14:textId="77777777" w:rsidR="00CA5376" w:rsidRPr="00E351B1" w:rsidRDefault="00CA5376" w:rsidP="00E931DB">
          <w:pPr>
            <w:pStyle w:val="Header"/>
            <w:tabs>
              <w:tab w:val="clear" w:pos="4536"/>
              <w:tab w:val="clear" w:pos="9072"/>
            </w:tabs>
            <w:spacing w:before="660"/>
            <w:rPr>
              <w:szCs w:val="22"/>
            </w:rPr>
          </w:pPr>
        </w:p>
      </w:tc>
      <w:tc>
        <w:tcPr>
          <w:tcW w:w="1571" w:type="pct"/>
        </w:tcPr>
        <w:p w14:paraId="068A26D1" w14:textId="77777777" w:rsidR="00CA5376" w:rsidRPr="00E351B1" w:rsidRDefault="00073640" w:rsidP="00183B17">
          <w:pPr>
            <w:pStyle w:val="Header"/>
            <w:tabs>
              <w:tab w:val="clear" w:pos="4536"/>
              <w:tab w:val="clear" w:pos="9072"/>
              <w:tab w:val="right" w:pos="9356"/>
            </w:tabs>
            <w:ind w:right="-2"/>
            <w:jc w:val="right"/>
          </w:pPr>
          <w:r w:rsidRPr="00E351B1">
            <w:rPr>
              <w:b/>
              <w:noProof/>
              <w:sz w:val="24"/>
              <w:lang w:eastAsia="en-AU"/>
            </w:rPr>
            <w:drawing>
              <wp:inline distT="0" distB="0" distL="0" distR="0" wp14:anchorId="63A93C45" wp14:editId="6E7A0F1C">
                <wp:extent cx="2162175" cy="895350"/>
                <wp:effectExtent l="0" t="0" r="9525" b="0"/>
                <wp:docPr id="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895350"/>
                        </a:xfrm>
                        <a:prstGeom prst="rect">
                          <a:avLst/>
                        </a:prstGeom>
                        <a:noFill/>
                        <a:ln>
                          <a:noFill/>
                        </a:ln>
                      </pic:spPr>
                    </pic:pic>
                  </a:graphicData>
                </a:graphic>
              </wp:inline>
            </w:drawing>
          </w:r>
        </w:p>
      </w:tc>
    </w:tr>
  </w:tbl>
  <w:p w14:paraId="7EF055FB" w14:textId="77777777" w:rsidR="00CA5376" w:rsidRPr="00E351B1" w:rsidRDefault="00CA5376" w:rsidP="00E931DB">
    <w:pPr>
      <w:pStyle w:val="Header"/>
      <w:tabs>
        <w:tab w:val="clear" w:pos="9072"/>
        <w:tab w:val="right" w:pos="992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7DBB" w14:textId="77777777" w:rsidR="006F2DC7" w:rsidRDefault="006F2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074118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9647130"/>
    <w:multiLevelType w:val="hybridMultilevel"/>
    <w:tmpl w:val="DA82300C"/>
    <w:lvl w:ilvl="0" w:tplc="3C168ABC">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496402"/>
    <w:multiLevelType w:val="hybridMultilevel"/>
    <w:tmpl w:val="0602C19C"/>
    <w:lvl w:ilvl="0" w:tplc="0CBA7F02">
      <w:start w:val="1"/>
      <w:numFmt w:val="decimal"/>
      <w:lvlText w:val="1.%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A1448E"/>
    <w:multiLevelType w:val="hybridMultilevel"/>
    <w:tmpl w:val="815E8F42"/>
    <w:lvl w:ilvl="0" w:tplc="4AF05DF4">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3C67BA"/>
    <w:multiLevelType w:val="multilevel"/>
    <w:tmpl w:val="F1420574"/>
    <w:lvl w:ilvl="0">
      <w:start w:val="1"/>
      <w:numFmt w:val="bullet"/>
      <w:pStyle w:val="Punktliste"/>
      <w:lvlText w:val=""/>
      <w:lvlJc w:val="left"/>
      <w:pPr>
        <w:tabs>
          <w:tab w:val="num" w:pos="737"/>
        </w:tabs>
        <w:ind w:left="737" w:hanging="170"/>
      </w:pPr>
      <w:rPr>
        <w:rFonts w:ascii="Symbol" w:hAnsi="Symbol" w:hint="default"/>
        <w:sz w:val="16"/>
      </w:rPr>
    </w:lvl>
    <w:lvl w:ilvl="1">
      <w:start w:val="1"/>
      <w:numFmt w:val="bullet"/>
      <w:lvlText w:val="o"/>
      <w:lvlJc w:val="left"/>
      <w:pPr>
        <w:tabs>
          <w:tab w:val="num" w:pos="1588"/>
        </w:tabs>
        <w:ind w:left="1588" w:hanging="170"/>
      </w:pPr>
      <w:rPr>
        <w:rFonts w:ascii="Courier New" w:hAnsi="Courier New" w:cs="Courier New" w:hint="default"/>
      </w:rPr>
    </w:lvl>
    <w:lvl w:ilvl="2">
      <w:start w:val="1"/>
      <w:numFmt w:val="bullet"/>
      <w:lvlText w:val=""/>
      <w:lvlJc w:val="left"/>
      <w:pPr>
        <w:tabs>
          <w:tab w:val="num" w:pos="2439"/>
        </w:tabs>
        <w:ind w:left="2439" w:hanging="170"/>
      </w:pPr>
      <w:rPr>
        <w:rFonts w:ascii="Wingdings" w:hAnsi="Wingdings" w:hint="default"/>
      </w:rPr>
    </w:lvl>
    <w:lvl w:ilvl="3">
      <w:start w:val="1"/>
      <w:numFmt w:val="bullet"/>
      <w:lvlText w:val=""/>
      <w:lvlJc w:val="left"/>
      <w:pPr>
        <w:tabs>
          <w:tab w:val="num" w:pos="3290"/>
        </w:tabs>
        <w:ind w:left="3290" w:hanging="170"/>
      </w:pPr>
      <w:rPr>
        <w:rFonts w:ascii="Symbol" w:hAnsi="Symbol" w:hint="default"/>
      </w:rPr>
    </w:lvl>
    <w:lvl w:ilvl="4">
      <w:start w:val="1"/>
      <w:numFmt w:val="bullet"/>
      <w:lvlText w:val="o"/>
      <w:lvlJc w:val="left"/>
      <w:pPr>
        <w:tabs>
          <w:tab w:val="num" w:pos="4141"/>
        </w:tabs>
        <w:ind w:left="4141" w:hanging="170"/>
      </w:pPr>
      <w:rPr>
        <w:rFonts w:ascii="Courier New" w:hAnsi="Courier New" w:cs="Courier New" w:hint="default"/>
      </w:rPr>
    </w:lvl>
    <w:lvl w:ilvl="5">
      <w:start w:val="1"/>
      <w:numFmt w:val="bullet"/>
      <w:lvlText w:val=""/>
      <w:lvlJc w:val="left"/>
      <w:pPr>
        <w:tabs>
          <w:tab w:val="num" w:pos="4992"/>
        </w:tabs>
        <w:ind w:left="4992" w:hanging="170"/>
      </w:pPr>
      <w:rPr>
        <w:rFonts w:ascii="Wingdings" w:hAnsi="Wingdings" w:hint="default"/>
      </w:rPr>
    </w:lvl>
    <w:lvl w:ilvl="6">
      <w:start w:val="1"/>
      <w:numFmt w:val="bullet"/>
      <w:lvlText w:val=""/>
      <w:lvlJc w:val="left"/>
      <w:pPr>
        <w:tabs>
          <w:tab w:val="num" w:pos="5843"/>
        </w:tabs>
        <w:ind w:left="5843" w:hanging="170"/>
      </w:pPr>
      <w:rPr>
        <w:rFonts w:ascii="Symbol" w:hAnsi="Symbol" w:hint="default"/>
      </w:rPr>
    </w:lvl>
    <w:lvl w:ilvl="7">
      <w:start w:val="1"/>
      <w:numFmt w:val="bullet"/>
      <w:lvlText w:val="o"/>
      <w:lvlJc w:val="left"/>
      <w:pPr>
        <w:tabs>
          <w:tab w:val="num" w:pos="6694"/>
        </w:tabs>
        <w:ind w:left="6694" w:hanging="170"/>
      </w:pPr>
      <w:rPr>
        <w:rFonts w:ascii="Courier New" w:hAnsi="Courier New" w:cs="Courier New" w:hint="default"/>
      </w:rPr>
    </w:lvl>
    <w:lvl w:ilvl="8">
      <w:start w:val="1"/>
      <w:numFmt w:val="bullet"/>
      <w:lvlText w:val=""/>
      <w:lvlJc w:val="left"/>
      <w:pPr>
        <w:tabs>
          <w:tab w:val="num" w:pos="7545"/>
        </w:tabs>
        <w:ind w:left="7545" w:hanging="170"/>
      </w:pPr>
      <w:rPr>
        <w:rFonts w:ascii="Wingdings" w:hAnsi="Wingdings" w:hint="default"/>
      </w:rPr>
    </w:lvl>
  </w:abstractNum>
  <w:abstractNum w:abstractNumId="5" w15:restartNumberingAfterBreak="0">
    <w:nsid w:val="21F26D28"/>
    <w:multiLevelType w:val="hybridMultilevel"/>
    <w:tmpl w:val="470AA1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4AE5057"/>
    <w:multiLevelType w:val="hybridMultilevel"/>
    <w:tmpl w:val="B0F06F10"/>
    <w:lvl w:ilvl="0" w:tplc="0407000F">
      <w:start w:val="1"/>
      <w:numFmt w:val="decimal"/>
      <w:lvlText w:val="%1."/>
      <w:lvlJc w:val="left"/>
      <w:pPr>
        <w:ind w:left="720" w:hanging="360"/>
      </w:pPr>
    </w:lvl>
    <w:lvl w:ilvl="1" w:tplc="1A2EBE68">
      <w:start w:val="1"/>
      <w:numFmt w:val="lowerLetter"/>
      <w:lvlText w:val="%2."/>
      <w:lvlJc w:val="left"/>
      <w:pPr>
        <w:ind w:left="1440" w:hanging="360"/>
      </w:pPr>
      <w:rPr>
        <w:rFonts w:hint="default"/>
        <w:color w:val="auto"/>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9E5B12"/>
    <w:multiLevelType w:val="multilevel"/>
    <w:tmpl w:val="EED8678C"/>
    <w:styleLink w:val="AktuelleListe1"/>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2EF527A4"/>
    <w:multiLevelType w:val="hybridMultilevel"/>
    <w:tmpl w:val="723271F4"/>
    <w:lvl w:ilvl="0" w:tplc="187E1918">
      <w:start w:val="1"/>
      <w:numFmt w:val="decimal"/>
      <w:lvlText w:val="%1."/>
      <w:lvlJc w:val="left"/>
      <w:pPr>
        <w:ind w:left="927" w:hanging="360"/>
      </w:pPr>
      <w:rPr>
        <w:rFonts w:hint="default"/>
        <w:b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3AA45F90"/>
    <w:multiLevelType w:val="multilevel"/>
    <w:tmpl w:val="B42C7FC4"/>
    <w:lvl w:ilvl="0">
      <w:start w:val="1"/>
      <w:numFmt w:val="decimal"/>
      <w:lvlText w:val="%1."/>
      <w:lvlJc w:val="left"/>
      <w:pPr>
        <w:ind w:left="927" w:hanging="360"/>
      </w:pPr>
      <w:rPr>
        <w:rFonts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EE04BF7"/>
    <w:multiLevelType w:val="hybridMultilevel"/>
    <w:tmpl w:val="F9CE14E8"/>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8A28CBF0">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0734706"/>
    <w:multiLevelType w:val="hybridMultilevel"/>
    <w:tmpl w:val="107807DC"/>
    <w:lvl w:ilvl="0" w:tplc="E222BEF6">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3DE7111"/>
    <w:multiLevelType w:val="hybridMultilevel"/>
    <w:tmpl w:val="94EA6726"/>
    <w:lvl w:ilvl="0" w:tplc="ED1A80B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4F385519"/>
    <w:multiLevelType w:val="multilevel"/>
    <w:tmpl w:val="6D945252"/>
    <w:lvl w:ilvl="0">
      <w:start w:val="1"/>
      <w:numFmt w:val="decimal"/>
      <w:lvlText w:val="%1."/>
      <w:lvlJc w:val="left"/>
      <w:pPr>
        <w:tabs>
          <w:tab w:val="num" w:pos="567"/>
        </w:tabs>
        <w:ind w:left="567" w:hanging="567"/>
      </w:pPr>
      <w:rPr>
        <w:rFonts w:hint="default"/>
      </w:rPr>
    </w:lvl>
    <w:lvl w:ilvl="1">
      <w:start w:val="1"/>
      <w:numFmt w:val="decimal"/>
      <w:pStyle w:val="Unterpunkte"/>
      <w:lvlText w:val="%1.%2"/>
      <w:lvlJc w:val="left"/>
      <w:pPr>
        <w:ind w:left="8648" w:hanging="567"/>
      </w:pPr>
      <w:rPr>
        <w:rFonts w:hint="default"/>
        <w:b w:val="0"/>
        <w:i w:val="0"/>
        <w:color w:val="auto"/>
        <w:sz w:val="20"/>
        <w:szCs w:val="2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4" w15:restartNumberingAfterBreak="0">
    <w:nsid w:val="50AE7C96"/>
    <w:multiLevelType w:val="multilevel"/>
    <w:tmpl w:val="7116E33A"/>
    <w:lvl w:ilvl="0">
      <w:start w:val="1"/>
      <w:numFmt w:val="decimal"/>
      <w:pStyle w:val="Heading1"/>
      <w:lvlText w:val="%1."/>
      <w:lvlJc w:val="left"/>
      <w:pPr>
        <w:ind w:left="360" w:hanging="360"/>
      </w:p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545C07BE"/>
    <w:multiLevelType w:val="hybridMultilevel"/>
    <w:tmpl w:val="51BE74AC"/>
    <w:lvl w:ilvl="0" w:tplc="73AC08C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D820514"/>
    <w:multiLevelType w:val="multilevel"/>
    <w:tmpl w:val="43766EE0"/>
    <w:lvl w:ilvl="0">
      <w:start w:val="1"/>
      <w:numFmt w:val="bullet"/>
      <w:lvlText w:val=""/>
      <w:lvlJc w:val="left"/>
      <w:pPr>
        <w:tabs>
          <w:tab w:val="num" w:pos="737"/>
        </w:tabs>
        <w:ind w:left="737" w:hanging="170"/>
      </w:pPr>
      <w:rPr>
        <w:rFonts w:ascii="Symbol" w:hAnsi="Symbol" w:hint="default"/>
        <w:sz w:val="16"/>
      </w:rPr>
    </w:lvl>
    <w:lvl w:ilvl="1">
      <w:start w:val="1"/>
      <w:numFmt w:val="bullet"/>
      <w:lvlText w:val="o"/>
      <w:lvlJc w:val="left"/>
      <w:pPr>
        <w:tabs>
          <w:tab w:val="num" w:pos="1474"/>
        </w:tabs>
        <w:ind w:left="1474" w:hanging="170"/>
      </w:pPr>
      <w:rPr>
        <w:rFonts w:ascii="Courier New" w:hAnsi="Courier New" w:cs="Courier New" w:hint="default"/>
      </w:rPr>
    </w:lvl>
    <w:lvl w:ilvl="2">
      <w:start w:val="1"/>
      <w:numFmt w:val="bullet"/>
      <w:lvlText w:val=""/>
      <w:lvlJc w:val="left"/>
      <w:pPr>
        <w:tabs>
          <w:tab w:val="num" w:pos="2211"/>
        </w:tabs>
        <w:ind w:left="2211" w:hanging="170"/>
      </w:pPr>
      <w:rPr>
        <w:rFonts w:ascii="Wingdings" w:hAnsi="Wingdings" w:hint="default"/>
      </w:rPr>
    </w:lvl>
    <w:lvl w:ilvl="3">
      <w:start w:val="1"/>
      <w:numFmt w:val="bullet"/>
      <w:lvlText w:val=""/>
      <w:lvlJc w:val="left"/>
      <w:pPr>
        <w:tabs>
          <w:tab w:val="num" w:pos="2948"/>
        </w:tabs>
        <w:ind w:left="2948" w:hanging="170"/>
      </w:pPr>
      <w:rPr>
        <w:rFonts w:ascii="Symbol" w:hAnsi="Symbol" w:hint="default"/>
      </w:rPr>
    </w:lvl>
    <w:lvl w:ilvl="4">
      <w:start w:val="1"/>
      <w:numFmt w:val="bullet"/>
      <w:lvlText w:val="o"/>
      <w:lvlJc w:val="left"/>
      <w:pPr>
        <w:tabs>
          <w:tab w:val="num" w:pos="3685"/>
        </w:tabs>
        <w:ind w:left="3685" w:hanging="170"/>
      </w:pPr>
      <w:rPr>
        <w:rFonts w:ascii="Courier New" w:hAnsi="Courier New" w:cs="Courier New" w:hint="default"/>
      </w:rPr>
    </w:lvl>
    <w:lvl w:ilvl="5">
      <w:start w:val="1"/>
      <w:numFmt w:val="bullet"/>
      <w:lvlText w:val=""/>
      <w:lvlJc w:val="left"/>
      <w:pPr>
        <w:tabs>
          <w:tab w:val="num" w:pos="4422"/>
        </w:tabs>
        <w:ind w:left="4422" w:hanging="170"/>
      </w:pPr>
      <w:rPr>
        <w:rFonts w:ascii="Wingdings" w:hAnsi="Wingdings" w:hint="default"/>
      </w:rPr>
    </w:lvl>
    <w:lvl w:ilvl="6">
      <w:start w:val="1"/>
      <w:numFmt w:val="bullet"/>
      <w:lvlText w:val=""/>
      <w:lvlJc w:val="left"/>
      <w:pPr>
        <w:tabs>
          <w:tab w:val="num" w:pos="5159"/>
        </w:tabs>
        <w:ind w:left="5159" w:hanging="170"/>
      </w:pPr>
      <w:rPr>
        <w:rFonts w:ascii="Symbol" w:hAnsi="Symbol" w:hint="default"/>
      </w:rPr>
    </w:lvl>
    <w:lvl w:ilvl="7">
      <w:start w:val="1"/>
      <w:numFmt w:val="bullet"/>
      <w:lvlText w:val="o"/>
      <w:lvlJc w:val="left"/>
      <w:pPr>
        <w:tabs>
          <w:tab w:val="num" w:pos="5896"/>
        </w:tabs>
        <w:ind w:left="5896" w:hanging="170"/>
      </w:pPr>
      <w:rPr>
        <w:rFonts w:ascii="Courier New" w:hAnsi="Courier New" w:cs="Courier New" w:hint="default"/>
      </w:rPr>
    </w:lvl>
    <w:lvl w:ilvl="8">
      <w:start w:val="1"/>
      <w:numFmt w:val="bullet"/>
      <w:lvlText w:val=""/>
      <w:lvlJc w:val="left"/>
      <w:pPr>
        <w:tabs>
          <w:tab w:val="num" w:pos="6633"/>
        </w:tabs>
        <w:ind w:left="6633" w:hanging="170"/>
      </w:pPr>
      <w:rPr>
        <w:rFonts w:ascii="Wingdings" w:hAnsi="Wingdings" w:hint="default"/>
      </w:rPr>
    </w:lvl>
  </w:abstractNum>
  <w:abstractNum w:abstractNumId="17" w15:restartNumberingAfterBreak="0">
    <w:nsid w:val="661D2B08"/>
    <w:multiLevelType w:val="multilevel"/>
    <w:tmpl w:val="3034C98A"/>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699B373D"/>
    <w:multiLevelType w:val="hybridMultilevel"/>
    <w:tmpl w:val="7230313C"/>
    <w:lvl w:ilvl="0" w:tplc="1D30346A">
      <w:start w:val="1"/>
      <w:numFmt w:val="bullet"/>
      <w:lvlText w:val="→"/>
      <w:lvlJc w:val="left"/>
      <w:pPr>
        <w:ind w:left="720" w:hanging="360"/>
      </w:pPr>
      <w:rPr>
        <w:rFonts w:ascii="Calibri" w:hAnsi="Calibri"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4D33D6"/>
    <w:multiLevelType w:val="hybridMultilevel"/>
    <w:tmpl w:val="08841B0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ECB7D57"/>
    <w:multiLevelType w:val="hybridMultilevel"/>
    <w:tmpl w:val="A9BAF7AC"/>
    <w:lvl w:ilvl="0" w:tplc="DFE63496">
      <w:start w:val="1"/>
      <w:numFmt w:val="lowerLetter"/>
      <w:pStyle w:val="abc"/>
      <w:lvlText w:val="(%1)"/>
      <w:lvlJc w:val="left"/>
      <w:pPr>
        <w:ind w:left="1077" w:hanging="357"/>
      </w:pPr>
      <w:rPr>
        <w:rFonts w:ascii="Arial" w:eastAsia="Times New Roman" w:hAnsi="Arial"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49579505">
    <w:abstractNumId w:val="13"/>
  </w:num>
  <w:num w:numId="2" w16cid:durableId="2143693165">
    <w:abstractNumId w:val="4"/>
  </w:num>
  <w:num w:numId="3" w16cid:durableId="162015773">
    <w:abstractNumId w:val="16"/>
  </w:num>
  <w:num w:numId="4" w16cid:durableId="2039156566">
    <w:abstractNumId w:val="4"/>
    <w:lvlOverride w:ilvl="0">
      <w:lvl w:ilvl="0">
        <w:start w:val="1"/>
        <w:numFmt w:val="bullet"/>
        <w:pStyle w:val="Punktliste"/>
        <w:lvlText w:val=""/>
        <w:lvlJc w:val="left"/>
        <w:pPr>
          <w:tabs>
            <w:tab w:val="num" w:pos="737"/>
          </w:tabs>
          <w:ind w:left="737" w:hanging="170"/>
        </w:pPr>
        <w:rPr>
          <w:rFonts w:ascii="Symbol" w:hAnsi="Symbol" w:hint="default"/>
          <w:sz w:val="16"/>
        </w:rPr>
      </w:lvl>
    </w:lvlOverride>
    <w:lvlOverride w:ilvl="1">
      <w:lvl w:ilvl="1">
        <w:start w:val="1"/>
        <w:numFmt w:val="bullet"/>
        <w:lvlText w:val="o"/>
        <w:lvlJc w:val="left"/>
        <w:pPr>
          <w:tabs>
            <w:tab w:val="num" w:pos="1588"/>
          </w:tabs>
          <w:ind w:left="1588" w:hanging="170"/>
        </w:pPr>
        <w:rPr>
          <w:rFonts w:ascii="Courier New" w:hAnsi="Courier New" w:cs="Courier New" w:hint="default"/>
        </w:rPr>
      </w:lvl>
    </w:lvlOverride>
    <w:lvlOverride w:ilvl="2">
      <w:lvl w:ilvl="2">
        <w:start w:val="1"/>
        <w:numFmt w:val="bullet"/>
        <w:lvlText w:val=""/>
        <w:lvlJc w:val="left"/>
        <w:pPr>
          <w:tabs>
            <w:tab w:val="num" w:pos="2439"/>
          </w:tabs>
          <w:ind w:left="2439" w:hanging="170"/>
        </w:pPr>
        <w:rPr>
          <w:rFonts w:ascii="Wingdings" w:hAnsi="Wingdings" w:hint="default"/>
        </w:rPr>
      </w:lvl>
    </w:lvlOverride>
    <w:lvlOverride w:ilvl="3">
      <w:lvl w:ilvl="3">
        <w:start w:val="1"/>
        <w:numFmt w:val="bullet"/>
        <w:lvlText w:val=""/>
        <w:lvlJc w:val="left"/>
        <w:pPr>
          <w:tabs>
            <w:tab w:val="num" w:pos="3290"/>
          </w:tabs>
          <w:ind w:left="3290" w:hanging="170"/>
        </w:pPr>
        <w:rPr>
          <w:rFonts w:ascii="Symbol" w:hAnsi="Symbol" w:hint="default"/>
        </w:rPr>
      </w:lvl>
    </w:lvlOverride>
    <w:lvlOverride w:ilvl="4">
      <w:lvl w:ilvl="4">
        <w:start w:val="1"/>
        <w:numFmt w:val="bullet"/>
        <w:lvlText w:val="o"/>
        <w:lvlJc w:val="left"/>
        <w:pPr>
          <w:tabs>
            <w:tab w:val="num" w:pos="4141"/>
          </w:tabs>
          <w:ind w:left="4141" w:hanging="170"/>
        </w:pPr>
        <w:rPr>
          <w:rFonts w:ascii="Courier New" w:hAnsi="Courier New" w:cs="Courier New" w:hint="default"/>
        </w:rPr>
      </w:lvl>
    </w:lvlOverride>
    <w:lvlOverride w:ilvl="5">
      <w:lvl w:ilvl="5">
        <w:start w:val="1"/>
        <w:numFmt w:val="bullet"/>
        <w:lvlText w:val=""/>
        <w:lvlJc w:val="left"/>
        <w:pPr>
          <w:tabs>
            <w:tab w:val="num" w:pos="4992"/>
          </w:tabs>
          <w:ind w:left="4992" w:hanging="170"/>
        </w:pPr>
        <w:rPr>
          <w:rFonts w:ascii="Wingdings" w:hAnsi="Wingdings" w:hint="default"/>
        </w:rPr>
      </w:lvl>
    </w:lvlOverride>
    <w:lvlOverride w:ilvl="6">
      <w:lvl w:ilvl="6">
        <w:start w:val="1"/>
        <w:numFmt w:val="bullet"/>
        <w:lvlText w:val=""/>
        <w:lvlJc w:val="left"/>
        <w:pPr>
          <w:tabs>
            <w:tab w:val="num" w:pos="5843"/>
          </w:tabs>
          <w:ind w:left="5843" w:hanging="170"/>
        </w:pPr>
        <w:rPr>
          <w:rFonts w:ascii="Symbol" w:hAnsi="Symbol" w:hint="default"/>
        </w:rPr>
      </w:lvl>
    </w:lvlOverride>
    <w:lvlOverride w:ilvl="7">
      <w:lvl w:ilvl="7">
        <w:start w:val="1"/>
        <w:numFmt w:val="bullet"/>
        <w:lvlText w:val="o"/>
        <w:lvlJc w:val="left"/>
        <w:pPr>
          <w:tabs>
            <w:tab w:val="num" w:pos="6694"/>
          </w:tabs>
          <w:ind w:left="6694" w:hanging="170"/>
        </w:pPr>
        <w:rPr>
          <w:rFonts w:ascii="Courier New" w:hAnsi="Courier New" w:cs="Courier New" w:hint="default"/>
        </w:rPr>
      </w:lvl>
    </w:lvlOverride>
    <w:lvlOverride w:ilvl="8">
      <w:lvl w:ilvl="8">
        <w:start w:val="1"/>
        <w:numFmt w:val="bullet"/>
        <w:lvlText w:val=""/>
        <w:lvlJc w:val="left"/>
        <w:pPr>
          <w:tabs>
            <w:tab w:val="num" w:pos="7545"/>
          </w:tabs>
          <w:ind w:left="7545" w:hanging="170"/>
        </w:pPr>
        <w:rPr>
          <w:rFonts w:ascii="Wingdings" w:hAnsi="Wingdings" w:hint="default"/>
        </w:rPr>
      </w:lvl>
    </w:lvlOverride>
  </w:num>
  <w:num w:numId="5" w16cid:durableId="961575911">
    <w:abstractNumId w:val="18"/>
  </w:num>
  <w:num w:numId="6" w16cid:durableId="817722762">
    <w:abstractNumId w:val="13"/>
  </w:num>
  <w:num w:numId="7" w16cid:durableId="399790064">
    <w:abstractNumId w:val="0"/>
  </w:num>
  <w:num w:numId="8" w16cid:durableId="276760195">
    <w:abstractNumId w:val="13"/>
  </w:num>
  <w:num w:numId="9" w16cid:durableId="62804048">
    <w:abstractNumId w:val="13"/>
  </w:num>
  <w:num w:numId="10" w16cid:durableId="723256172">
    <w:abstractNumId w:val="13"/>
  </w:num>
  <w:num w:numId="11" w16cid:durableId="113524490">
    <w:abstractNumId w:val="13"/>
  </w:num>
  <w:num w:numId="12" w16cid:durableId="1808626451">
    <w:abstractNumId w:val="13"/>
  </w:num>
  <w:num w:numId="13" w16cid:durableId="1552037270">
    <w:abstractNumId w:val="13"/>
  </w:num>
  <w:num w:numId="14" w16cid:durableId="743379269">
    <w:abstractNumId w:val="13"/>
  </w:num>
  <w:num w:numId="15" w16cid:durableId="750665315">
    <w:abstractNumId w:val="13"/>
  </w:num>
  <w:num w:numId="16" w16cid:durableId="2062972604">
    <w:abstractNumId w:val="8"/>
  </w:num>
  <w:num w:numId="17" w16cid:durableId="443620062">
    <w:abstractNumId w:val="20"/>
  </w:num>
  <w:num w:numId="18" w16cid:durableId="128088626">
    <w:abstractNumId w:val="13"/>
    <w:lvlOverride w:ilvl="0">
      <w:startOverride w:val="14"/>
    </w:lvlOverride>
  </w:num>
  <w:num w:numId="19" w16cid:durableId="1612397914">
    <w:abstractNumId w:val="19"/>
  </w:num>
  <w:num w:numId="20" w16cid:durableId="1235971824">
    <w:abstractNumId w:val="11"/>
  </w:num>
  <w:num w:numId="21" w16cid:durableId="1432045045">
    <w:abstractNumId w:val="3"/>
  </w:num>
  <w:num w:numId="22" w16cid:durableId="2052226691">
    <w:abstractNumId w:val="13"/>
  </w:num>
  <w:num w:numId="23" w16cid:durableId="1919553974">
    <w:abstractNumId w:val="13"/>
  </w:num>
  <w:num w:numId="24" w16cid:durableId="1377118343">
    <w:abstractNumId w:val="13"/>
  </w:num>
  <w:num w:numId="25" w16cid:durableId="843981806">
    <w:abstractNumId w:val="13"/>
  </w:num>
  <w:num w:numId="26" w16cid:durableId="350226204">
    <w:abstractNumId w:val="13"/>
  </w:num>
  <w:num w:numId="27" w16cid:durableId="1106193184">
    <w:abstractNumId w:val="13"/>
  </w:num>
  <w:num w:numId="28" w16cid:durableId="917596888">
    <w:abstractNumId w:val="13"/>
  </w:num>
  <w:num w:numId="29" w16cid:durableId="995643937">
    <w:abstractNumId w:val="6"/>
  </w:num>
  <w:num w:numId="30" w16cid:durableId="2034182228">
    <w:abstractNumId w:val="10"/>
  </w:num>
  <w:num w:numId="31" w16cid:durableId="270482090">
    <w:abstractNumId w:val="15"/>
  </w:num>
  <w:num w:numId="32" w16cid:durableId="355011986">
    <w:abstractNumId w:val="1"/>
  </w:num>
  <w:num w:numId="33" w16cid:durableId="1903370113">
    <w:abstractNumId w:val="9"/>
  </w:num>
  <w:num w:numId="34" w16cid:durableId="111480911">
    <w:abstractNumId w:val="13"/>
  </w:num>
  <w:num w:numId="35" w16cid:durableId="1840268734">
    <w:abstractNumId w:val="13"/>
  </w:num>
  <w:num w:numId="36" w16cid:durableId="1606304738">
    <w:abstractNumId w:val="12"/>
  </w:num>
  <w:num w:numId="37" w16cid:durableId="2120876355">
    <w:abstractNumId w:val="5"/>
  </w:num>
  <w:num w:numId="38" w16cid:durableId="2013336712">
    <w:abstractNumId w:val="17"/>
  </w:num>
  <w:num w:numId="39" w16cid:durableId="1948345617">
    <w:abstractNumId w:val="2"/>
  </w:num>
  <w:num w:numId="40" w16cid:durableId="417022400">
    <w:abstractNumId w:val="7"/>
  </w:num>
  <w:num w:numId="41" w16cid:durableId="459301943">
    <w:abstractNumId w:val="14"/>
  </w:num>
  <w:num w:numId="42" w16cid:durableId="697849054">
    <w:abstractNumId w:val="14"/>
  </w:num>
  <w:num w:numId="43" w16cid:durableId="1229196037">
    <w:abstractNumId w:val="14"/>
  </w:num>
  <w:num w:numId="44" w16cid:durableId="11510787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efaultTabStop w:val="567"/>
  <w:consecutiveHyphenLimit w:val="2"/>
  <w:hyphenationZone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szAxMzW2NDYzNzdV0lEKTi0uzszPAykwrAUACHP5bywAAAA="/>
  </w:docVars>
  <w:rsids>
    <w:rsidRoot w:val="007542C0"/>
    <w:rsid w:val="000012CB"/>
    <w:rsid w:val="00007F82"/>
    <w:rsid w:val="00010EEC"/>
    <w:rsid w:val="00012FD5"/>
    <w:rsid w:val="00013C40"/>
    <w:rsid w:val="00016BEF"/>
    <w:rsid w:val="0002295D"/>
    <w:rsid w:val="00023A5E"/>
    <w:rsid w:val="00024A58"/>
    <w:rsid w:val="00030119"/>
    <w:rsid w:val="000304BC"/>
    <w:rsid w:val="000346C7"/>
    <w:rsid w:val="000442C7"/>
    <w:rsid w:val="00044FB2"/>
    <w:rsid w:val="00051C69"/>
    <w:rsid w:val="00060668"/>
    <w:rsid w:val="0006405F"/>
    <w:rsid w:val="000704F9"/>
    <w:rsid w:val="00070BC3"/>
    <w:rsid w:val="0007148E"/>
    <w:rsid w:val="0007251B"/>
    <w:rsid w:val="00073640"/>
    <w:rsid w:val="0007411E"/>
    <w:rsid w:val="000746DA"/>
    <w:rsid w:val="00075DF3"/>
    <w:rsid w:val="00077FE4"/>
    <w:rsid w:val="00085B0A"/>
    <w:rsid w:val="00087E32"/>
    <w:rsid w:val="00090449"/>
    <w:rsid w:val="000915F0"/>
    <w:rsid w:val="00097110"/>
    <w:rsid w:val="000978B3"/>
    <w:rsid w:val="000A0B7F"/>
    <w:rsid w:val="000A0E22"/>
    <w:rsid w:val="000A1EDF"/>
    <w:rsid w:val="000A5C66"/>
    <w:rsid w:val="000A79A9"/>
    <w:rsid w:val="000B1F3E"/>
    <w:rsid w:val="000B3D83"/>
    <w:rsid w:val="000C1DD1"/>
    <w:rsid w:val="000D617A"/>
    <w:rsid w:val="000E4A6B"/>
    <w:rsid w:val="000E5743"/>
    <w:rsid w:val="000F1902"/>
    <w:rsid w:val="000F1C7E"/>
    <w:rsid w:val="000F2FBF"/>
    <w:rsid w:val="000F4D62"/>
    <w:rsid w:val="0010022F"/>
    <w:rsid w:val="0010045D"/>
    <w:rsid w:val="00106DF0"/>
    <w:rsid w:val="00112883"/>
    <w:rsid w:val="001130BA"/>
    <w:rsid w:val="00115A9C"/>
    <w:rsid w:val="00115D08"/>
    <w:rsid w:val="00122068"/>
    <w:rsid w:val="00124AA8"/>
    <w:rsid w:val="00127BF3"/>
    <w:rsid w:val="0013160C"/>
    <w:rsid w:val="00137696"/>
    <w:rsid w:val="00140ADF"/>
    <w:rsid w:val="00151450"/>
    <w:rsid w:val="0015230C"/>
    <w:rsid w:val="00164D90"/>
    <w:rsid w:val="00165E31"/>
    <w:rsid w:val="00167387"/>
    <w:rsid w:val="00171473"/>
    <w:rsid w:val="00171A0B"/>
    <w:rsid w:val="001833B9"/>
    <w:rsid w:val="00183B17"/>
    <w:rsid w:val="0018452E"/>
    <w:rsid w:val="00185BC4"/>
    <w:rsid w:val="00190868"/>
    <w:rsid w:val="0019394D"/>
    <w:rsid w:val="00196D29"/>
    <w:rsid w:val="001A0FA8"/>
    <w:rsid w:val="001B046A"/>
    <w:rsid w:val="001B0986"/>
    <w:rsid w:val="001B2C26"/>
    <w:rsid w:val="001B4513"/>
    <w:rsid w:val="001B584A"/>
    <w:rsid w:val="001B6F7B"/>
    <w:rsid w:val="001C07C7"/>
    <w:rsid w:val="001C2D9C"/>
    <w:rsid w:val="001C3F75"/>
    <w:rsid w:val="001C5081"/>
    <w:rsid w:val="001C5C7E"/>
    <w:rsid w:val="001D4818"/>
    <w:rsid w:val="001D5D27"/>
    <w:rsid w:val="001D6991"/>
    <w:rsid w:val="001D7B8D"/>
    <w:rsid w:val="001D7C65"/>
    <w:rsid w:val="001E2E6F"/>
    <w:rsid w:val="001F418D"/>
    <w:rsid w:val="001F6FA4"/>
    <w:rsid w:val="0020224A"/>
    <w:rsid w:val="002024C7"/>
    <w:rsid w:val="00205815"/>
    <w:rsid w:val="00216A7C"/>
    <w:rsid w:val="00217B0E"/>
    <w:rsid w:val="00226825"/>
    <w:rsid w:val="00232614"/>
    <w:rsid w:val="00233A31"/>
    <w:rsid w:val="002355BB"/>
    <w:rsid w:val="0023674D"/>
    <w:rsid w:val="00236D0B"/>
    <w:rsid w:val="00237407"/>
    <w:rsid w:val="00246CE7"/>
    <w:rsid w:val="0024793D"/>
    <w:rsid w:val="00247CDB"/>
    <w:rsid w:val="002523C5"/>
    <w:rsid w:val="002532B6"/>
    <w:rsid w:val="00254F0B"/>
    <w:rsid w:val="0025546B"/>
    <w:rsid w:val="00255696"/>
    <w:rsid w:val="00257AC7"/>
    <w:rsid w:val="002616A5"/>
    <w:rsid w:val="00262F72"/>
    <w:rsid w:val="00264C27"/>
    <w:rsid w:val="002677BB"/>
    <w:rsid w:val="0027023B"/>
    <w:rsid w:val="00286820"/>
    <w:rsid w:val="002873F5"/>
    <w:rsid w:val="00291C73"/>
    <w:rsid w:val="002950AA"/>
    <w:rsid w:val="00295F9D"/>
    <w:rsid w:val="00297F67"/>
    <w:rsid w:val="002A0764"/>
    <w:rsid w:val="002A2C4F"/>
    <w:rsid w:val="002A7DC9"/>
    <w:rsid w:val="002B010F"/>
    <w:rsid w:val="002B6CC3"/>
    <w:rsid w:val="002C094B"/>
    <w:rsid w:val="002C1BFC"/>
    <w:rsid w:val="002C2018"/>
    <w:rsid w:val="002C318A"/>
    <w:rsid w:val="002C71ED"/>
    <w:rsid w:val="002D4F38"/>
    <w:rsid w:val="002E0804"/>
    <w:rsid w:val="002E241E"/>
    <w:rsid w:val="002E4D58"/>
    <w:rsid w:val="002E5D42"/>
    <w:rsid w:val="002E66EF"/>
    <w:rsid w:val="002E68A0"/>
    <w:rsid w:val="002E6AD5"/>
    <w:rsid w:val="002E777E"/>
    <w:rsid w:val="002F4476"/>
    <w:rsid w:val="002F7D57"/>
    <w:rsid w:val="0030117E"/>
    <w:rsid w:val="00301D2B"/>
    <w:rsid w:val="003023C2"/>
    <w:rsid w:val="003061ED"/>
    <w:rsid w:val="00306557"/>
    <w:rsid w:val="00312298"/>
    <w:rsid w:val="00315B4F"/>
    <w:rsid w:val="003250C3"/>
    <w:rsid w:val="00325BB4"/>
    <w:rsid w:val="00325DE9"/>
    <w:rsid w:val="003278A3"/>
    <w:rsid w:val="003306FA"/>
    <w:rsid w:val="0033140B"/>
    <w:rsid w:val="00332121"/>
    <w:rsid w:val="00333EFE"/>
    <w:rsid w:val="003353ED"/>
    <w:rsid w:val="00336F5F"/>
    <w:rsid w:val="003427C2"/>
    <w:rsid w:val="003468BF"/>
    <w:rsid w:val="00353963"/>
    <w:rsid w:val="00355850"/>
    <w:rsid w:val="00361AC7"/>
    <w:rsid w:val="00363C4E"/>
    <w:rsid w:val="0036640D"/>
    <w:rsid w:val="003671B2"/>
    <w:rsid w:val="00370750"/>
    <w:rsid w:val="00382849"/>
    <w:rsid w:val="0038316F"/>
    <w:rsid w:val="00383AFA"/>
    <w:rsid w:val="00385B5F"/>
    <w:rsid w:val="00385DDB"/>
    <w:rsid w:val="0038631F"/>
    <w:rsid w:val="00394D19"/>
    <w:rsid w:val="00395209"/>
    <w:rsid w:val="00396D7B"/>
    <w:rsid w:val="003A10EB"/>
    <w:rsid w:val="003B2E56"/>
    <w:rsid w:val="003B4398"/>
    <w:rsid w:val="003B6D38"/>
    <w:rsid w:val="003D08C2"/>
    <w:rsid w:val="003D0934"/>
    <w:rsid w:val="003D2985"/>
    <w:rsid w:val="003D2EB3"/>
    <w:rsid w:val="003E13A7"/>
    <w:rsid w:val="003E3645"/>
    <w:rsid w:val="003F2D04"/>
    <w:rsid w:val="003F6DC3"/>
    <w:rsid w:val="003F6EC9"/>
    <w:rsid w:val="003F752C"/>
    <w:rsid w:val="00412D29"/>
    <w:rsid w:val="00415120"/>
    <w:rsid w:val="00423199"/>
    <w:rsid w:val="00431DBE"/>
    <w:rsid w:val="004435ED"/>
    <w:rsid w:val="0044364F"/>
    <w:rsid w:val="00447DFE"/>
    <w:rsid w:val="0045059E"/>
    <w:rsid w:val="00450698"/>
    <w:rsid w:val="004519F0"/>
    <w:rsid w:val="00452BA5"/>
    <w:rsid w:val="00453529"/>
    <w:rsid w:val="004538C0"/>
    <w:rsid w:val="00454CCD"/>
    <w:rsid w:val="00456B18"/>
    <w:rsid w:val="00456DBE"/>
    <w:rsid w:val="00460600"/>
    <w:rsid w:val="00460E8A"/>
    <w:rsid w:val="004610D7"/>
    <w:rsid w:val="00463EC1"/>
    <w:rsid w:val="00466305"/>
    <w:rsid w:val="004666E2"/>
    <w:rsid w:val="00466F13"/>
    <w:rsid w:val="004738C8"/>
    <w:rsid w:val="00475B6A"/>
    <w:rsid w:val="00476EA9"/>
    <w:rsid w:val="00480837"/>
    <w:rsid w:val="004816D9"/>
    <w:rsid w:val="00481F01"/>
    <w:rsid w:val="00485D8E"/>
    <w:rsid w:val="004875D3"/>
    <w:rsid w:val="0049193D"/>
    <w:rsid w:val="0049307C"/>
    <w:rsid w:val="00497E00"/>
    <w:rsid w:val="004A00CB"/>
    <w:rsid w:val="004A3AEC"/>
    <w:rsid w:val="004A52CB"/>
    <w:rsid w:val="004C069C"/>
    <w:rsid w:val="004C0B8C"/>
    <w:rsid w:val="004C1B87"/>
    <w:rsid w:val="004D3C41"/>
    <w:rsid w:val="004D46BB"/>
    <w:rsid w:val="004D490A"/>
    <w:rsid w:val="004D70A8"/>
    <w:rsid w:val="004D725E"/>
    <w:rsid w:val="004E11DA"/>
    <w:rsid w:val="004E2556"/>
    <w:rsid w:val="004E64DE"/>
    <w:rsid w:val="004E7961"/>
    <w:rsid w:val="004F32B8"/>
    <w:rsid w:val="005025C9"/>
    <w:rsid w:val="005030B1"/>
    <w:rsid w:val="00505DC5"/>
    <w:rsid w:val="005062AA"/>
    <w:rsid w:val="00512092"/>
    <w:rsid w:val="00512655"/>
    <w:rsid w:val="005178B5"/>
    <w:rsid w:val="00520CFD"/>
    <w:rsid w:val="00523B6E"/>
    <w:rsid w:val="005258EF"/>
    <w:rsid w:val="00526633"/>
    <w:rsid w:val="005301B0"/>
    <w:rsid w:val="00531638"/>
    <w:rsid w:val="00534CA9"/>
    <w:rsid w:val="005433DA"/>
    <w:rsid w:val="005434CA"/>
    <w:rsid w:val="00545ADF"/>
    <w:rsid w:val="005463F4"/>
    <w:rsid w:val="00551113"/>
    <w:rsid w:val="00551C6F"/>
    <w:rsid w:val="005603FD"/>
    <w:rsid w:val="00561486"/>
    <w:rsid w:val="00563D13"/>
    <w:rsid w:val="00565CFF"/>
    <w:rsid w:val="005746C8"/>
    <w:rsid w:val="0057625E"/>
    <w:rsid w:val="00583903"/>
    <w:rsid w:val="0058465D"/>
    <w:rsid w:val="005852C0"/>
    <w:rsid w:val="005876C0"/>
    <w:rsid w:val="00587F27"/>
    <w:rsid w:val="005A542B"/>
    <w:rsid w:val="005A6F40"/>
    <w:rsid w:val="005C45B7"/>
    <w:rsid w:val="005C6665"/>
    <w:rsid w:val="005D0D71"/>
    <w:rsid w:val="005D1D0E"/>
    <w:rsid w:val="005D500F"/>
    <w:rsid w:val="005D78E2"/>
    <w:rsid w:val="005E5B17"/>
    <w:rsid w:val="005E6953"/>
    <w:rsid w:val="005E6BC2"/>
    <w:rsid w:val="005F1B16"/>
    <w:rsid w:val="005F5480"/>
    <w:rsid w:val="005F6B0A"/>
    <w:rsid w:val="00602EF5"/>
    <w:rsid w:val="006038D9"/>
    <w:rsid w:val="00604662"/>
    <w:rsid w:val="00604CC6"/>
    <w:rsid w:val="0060501E"/>
    <w:rsid w:val="006133A1"/>
    <w:rsid w:val="00613B92"/>
    <w:rsid w:val="00614B1D"/>
    <w:rsid w:val="0061698F"/>
    <w:rsid w:val="006247CD"/>
    <w:rsid w:val="00625191"/>
    <w:rsid w:val="00630F13"/>
    <w:rsid w:val="00634E29"/>
    <w:rsid w:val="00635A55"/>
    <w:rsid w:val="006376E4"/>
    <w:rsid w:val="0064552C"/>
    <w:rsid w:val="00660406"/>
    <w:rsid w:val="0066492D"/>
    <w:rsid w:val="00675918"/>
    <w:rsid w:val="0067661E"/>
    <w:rsid w:val="00677395"/>
    <w:rsid w:val="00681748"/>
    <w:rsid w:val="006820F3"/>
    <w:rsid w:val="00687031"/>
    <w:rsid w:val="00690ACF"/>
    <w:rsid w:val="00695D52"/>
    <w:rsid w:val="006963DE"/>
    <w:rsid w:val="006A078D"/>
    <w:rsid w:val="006A3748"/>
    <w:rsid w:val="006A4898"/>
    <w:rsid w:val="006A6D2F"/>
    <w:rsid w:val="006B091E"/>
    <w:rsid w:val="006C4003"/>
    <w:rsid w:val="006C5C99"/>
    <w:rsid w:val="006D3CEA"/>
    <w:rsid w:val="006D4A10"/>
    <w:rsid w:val="006D5D49"/>
    <w:rsid w:val="006D782F"/>
    <w:rsid w:val="006E2940"/>
    <w:rsid w:val="006E2E2F"/>
    <w:rsid w:val="006E3B2B"/>
    <w:rsid w:val="006E3DB5"/>
    <w:rsid w:val="006F0AF6"/>
    <w:rsid w:val="006F2DC7"/>
    <w:rsid w:val="006F4B9F"/>
    <w:rsid w:val="006F54A8"/>
    <w:rsid w:val="006F643B"/>
    <w:rsid w:val="006F6B35"/>
    <w:rsid w:val="00700EF1"/>
    <w:rsid w:val="007107ED"/>
    <w:rsid w:val="007134D0"/>
    <w:rsid w:val="007152BD"/>
    <w:rsid w:val="007179A7"/>
    <w:rsid w:val="00721496"/>
    <w:rsid w:val="00722877"/>
    <w:rsid w:val="00736E49"/>
    <w:rsid w:val="00746558"/>
    <w:rsid w:val="00752AC5"/>
    <w:rsid w:val="007542C0"/>
    <w:rsid w:val="0075561A"/>
    <w:rsid w:val="00757EB9"/>
    <w:rsid w:val="00760E45"/>
    <w:rsid w:val="0076351F"/>
    <w:rsid w:val="00765A31"/>
    <w:rsid w:val="00767653"/>
    <w:rsid w:val="00773043"/>
    <w:rsid w:val="00783BE3"/>
    <w:rsid w:val="00783E82"/>
    <w:rsid w:val="0078484A"/>
    <w:rsid w:val="00786DD3"/>
    <w:rsid w:val="00786F30"/>
    <w:rsid w:val="00787FC6"/>
    <w:rsid w:val="00791C45"/>
    <w:rsid w:val="00793143"/>
    <w:rsid w:val="0079751F"/>
    <w:rsid w:val="00797EEC"/>
    <w:rsid w:val="007A1F40"/>
    <w:rsid w:val="007A558C"/>
    <w:rsid w:val="007A663B"/>
    <w:rsid w:val="007B0050"/>
    <w:rsid w:val="007B0CC0"/>
    <w:rsid w:val="007B14B5"/>
    <w:rsid w:val="007C2426"/>
    <w:rsid w:val="007C3BC4"/>
    <w:rsid w:val="007C4344"/>
    <w:rsid w:val="007C43A5"/>
    <w:rsid w:val="007D3F37"/>
    <w:rsid w:val="007D626A"/>
    <w:rsid w:val="007D6CC9"/>
    <w:rsid w:val="007E08B6"/>
    <w:rsid w:val="007E1DF2"/>
    <w:rsid w:val="007E5FC4"/>
    <w:rsid w:val="007E702B"/>
    <w:rsid w:val="007F2DCE"/>
    <w:rsid w:val="007F470F"/>
    <w:rsid w:val="007F5BB6"/>
    <w:rsid w:val="00800D5B"/>
    <w:rsid w:val="00800D73"/>
    <w:rsid w:val="0080163D"/>
    <w:rsid w:val="00802629"/>
    <w:rsid w:val="0080402C"/>
    <w:rsid w:val="00805B9F"/>
    <w:rsid w:val="00810764"/>
    <w:rsid w:val="00810DF5"/>
    <w:rsid w:val="00813CF8"/>
    <w:rsid w:val="008168D6"/>
    <w:rsid w:val="00817951"/>
    <w:rsid w:val="0082128F"/>
    <w:rsid w:val="0082401A"/>
    <w:rsid w:val="00824179"/>
    <w:rsid w:val="008245BD"/>
    <w:rsid w:val="00825522"/>
    <w:rsid w:val="00827746"/>
    <w:rsid w:val="00834527"/>
    <w:rsid w:val="00835AA5"/>
    <w:rsid w:val="00837267"/>
    <w:rsid w:val="00837C53"/>
    <w:rsid w:val="00837DD0"/>
    <w:rsid w:val="00844BC2"/>
    <w:rsid w:val="00845630"/>
    <w:rsid w:val="00845880"/>
    <w:rsid w:val="00847988"/>
    <w:rsid w:val="00847F0B"/>
    <w:rsid w:val="008500A3"/>
    <w:rsid w:val="008538DB"/>
    <w:rsid w:val="00854ACC"/>
    <w:rsid w:val="00856CFA"/>
    <w:rsid w:val="00860980"/>
    <w:rsid w:val="00861B04"/>
    <w:rsid w:val="00863245"/>
    <w:rsid w:val="00867F81"/>
    <w:rsid w:val="00870C66"/>
    <w:rsid w:val="00870D64"/>
    <w:rsid w:val="00876017"/>
    <w:rsid w:val="00876405"/>
    <w:rsid w:val="008765E0"/>
    <w:rsid w:val="00877013"/>
    <w:rsid w:val="00880B21"/>
    <w:rsid w:val="008819AF"/>
    <w:rsid w:val="00883862"/>
    <w:rsid w:val="00883E12"/>
    <w:rsid w:val="008865AB"/>
    <w:rsid w:val="008901D2"/>
    <w:rsid w:val="0089291A"/>
    <w:rsid w:val="00894442"/>
    <w:rsid w:val="008964CC"/>
    <w:rsid w:val="008A1456"/>
    <w:rsid w:val="008A19D6"/>
    <w:rsid w:val="008A72FE"/>
    <w:rsid w:val="008A766F"/>
    <w:rsid w:val="008B2D28"/>
    <w:rsid w:val="008B43CD"/>
    <w:rsid w:val="008B4A9F"/>
    <w:rsid w:val="008C00BE"/>
    <w:rsid w:val="008C0FF3"/>
    <w:rsid w:val="008C173D"/>
    <w:rsid w:val="008C1DDE"/>
    <w:rsid w:val="008C2C03"/>
    <w:rsid w:val="008D0052"/>
    <w:rsid w:val="008D3199"/>
    <w:rsid w:val="008D4E48"/>
    <w:rsid w:val="008F2A7E"/>
    <w:rsid w:val="008F402F"/>
    <w:rsid w:val="009005C5"/>
    <w:rsid w:val="00901123"/>
    <w:rsid w:val="00901769"/>
    <w:rsid w:val="00910AB8"/>
    <w:rsid w:val="00910CE8"/>
    <w:rsid w:val="00914A84"/>
    <w:rsid w:val="0091754D"/>
    <w:rsid w:val="00920CE0"/>
    <w:rsid w:val="00924337"/>
    <w:rsid w:val="00926572"/>
    <w:rsid w:val="00933E8D"/>
    <w:rsid w:val="009341B2"/>
    <w:rsid w:val="00935C72"/>
    <w:rsid w:val="00942A13"/>
    <w:rsid w:val="00953ED4"/>
    <w:rsid w:val="009568F6"/>
    <w:rsid w:val="009615F9"/>
    <w:rsid w:val="00965596"/>
    <w:rsid w:val="00972AF7"/>
    <w:rsid w:val="009747A3"/>
    <w:rsid w:val="00977C83"/>
    <w:rsid w:val="00985130"/>
    <w:rsid w:val="00991169"/>
    <w:rsid w:val="0099463A"/>
    <w:rsid w:val="00997873"/>
    <w:rsid w:val="009A13D5"/>
    <w:rsid w:val="009A7698"/>
    <w:rsid w:val="009B0BA2"/>
    <w:rsid w:val="009B4A84"/>
    <w:rsid w:val="009B5F5D"/>
    <w:rsid w:val="009C2AD6"/>
    <w:rsid w:val="009C2DC7"/>
    <w:rsid w:val="009D4104"/>
    <w:rsid w:val="009D5D29"/>
    <w:rsid w:val="009D6FD6"/>
    <w:rsid w:val="009E3037"/>
    <w:rsid w:val="009E3F9B"/>
    <w:rsid w:val="009E4913"/>
    <w:rsid w:val="009E4E08"/>
    <w:rsid w:val="009E54BB"/>
    <w:rsid w:val="009E7DAF"/>
    <w:rsid w:val="009E7E71"/>
    <w:rsid w:val="009F677E"/>
    <w:rsid w:val="00A036E4"/>
    <w:rsid w:val="00A0461A"/>
    <w:rsid w:val="00A05A7A"/>
    <w:rsid w:val="00A065FB"/>
    <w:rsid w:val="00A10D46"/>
    <w:rsid w:val="00A119BA"/>
    <w:rsid w:val="00A13972"/>
    <w:rsid w:val="00A173E8"/>
    <w:rsid w:val="00A32BE6"/>
    <w:rsid w:val="00A33ADA"/>
    <w:rsid w:val="00A36887"/>
    <w:rsid w:val="00A4128E"/>
    <w:rsid w:val="00A41B60"/>
    <w:rsid w:val="00A4329C"/>
    <w:rsid w:val="00A45B6C"/>
    <w:rsid w:val="00A514C2"/>
    <w:rsid w:val="00A53844"/>
    <w:rsid w:val="00A637D0"/>
    <w:rsid w:val="00A71F48"/>
    <w:rsid w:val="00A72B3F"/>
    <w:rsid w:val="00A80CC2"/>
    <w:rsid w:val="00A82145"/>
    <w:rsid w:val="00A83DEA"/>
    <w:rsid w:val="00A9012D"/>
    <w:rsid w:val="00A94802"/>
    <w:rsid w:val="00A96D63"/>
    <w:rsid w:val="00A979F4"/>
    <w:rsid w:val="00AA0BB3"/>
    <w:rsid w:val="00AA3F61"/>
    <w:rsid w:val="00AB20D6"/>
    <w:rsid w:val="00AC0E75"/>
    <w:rsid w:val="00AC1AE3"/>
    <w:rsid w:val="00AC7AB5"/>
    <w:rsid w:val="00AD0A72"/>
    <w:rsid w:val="00AD54F2"/>
    <w:rsid w:val="00AD5629"/>
    <w:rsid w:val="00AD65EA"/>
    <w:rsid w:val="00AD7C27"/>
    <w:rsid w:val="00AE1B19"/>
    <w:rsid w:val="00AE3CB9"/>
    <w:rsid w:val="00AE4F55"/>
    <w:rsid w:val="00AE5E60"/>
    <w:rsid w:val="00AE5ED2"/>
    <w:rsid w:val="00AE6941"/>
    <w:rsid w:val="00AE7C0D"/>
    <w:rsid w:val="00AF4C1D"/>
    <w:rsid w:val="00AF5A5F"/>
    <w:rsid w:val="00B00359"/>
    <w:rsid w:val="00B00B66"/>
    <w:rsid w:val="00B010BE"/>
    <w:rsid w:val="00B035A7"/>
    <w:rsid w:val="00B03D61"/>
    <w:rsid w:val="00B23764"/>
    <w:rsid w:val="00B2616C"/>
    <w:rsid w:val="00B30FDC"/>
    <w:rsid w:val="00B32CEA"/>
    <w:rsid w:val="00B34B3F"/>
    <w:rsid w:val="00B36006"/>
    <w:rsid w:val="00B41D2E"/>
    <w:rsid w:val="00B42406"/>
    <w:rsid w:val="00B45133"/>
    <w:rsid w:val="00B47FF8"/>
    <w:rsid w:val="00B514D7"/>
    <w:rsid w:val="00B51BAD"/>
    <w:rsid w:val="00B54A21"/>
    <w:rsid w:val="00B676B6"/>
    <w:rsid w:val="00B7030D"/>
    <w:rsid w:val="00B710F4"/>
    <w:rsid w:val="00B73F11"/>
    <w:rsid w:val="00B74D71"/>
    <w:rsid w:val="00B75C90"/>
    <w:rsid w:val="00B76B1A"/>
    <w:rsid w:val="00B80D4E"/>
    <w:rsid w:val="00B8284B"/>
    <w:rsid w:val="00B84DFC"/>
    <w:rsid w:val="00B86146"/>
    <w:rsid w:val="00B86CC5"/>
    <w:rsid w:val="00B92827"/>
    <w:rsid w:val="00B933CC"/>
    <w:rsid w:val="00B93BAC"/>
    <w:rsid w:val="00B94968"/>
    <w:rsid w:val="00B9598B"/>
    <w:rsid w:val="00B96349"/>
    <w:rsid w:val="00B969D6"/>
    <w:rsid w:val="00BA06E5"/>
    <w:rsid w:val="00BA1D4D"/>
    <w:rsid w:val="00BA4358"/>
    <w:rsid w:val="00BA5B7A"/>
    <w:rsid w:val="00BB0E3F"/>
    <w:rsid w:val="00BB3799"/>
    <w:rsid w:val="00BB3E00"/>
    <w:rsid w:val="00BB4A00"/>
    <w:rsid w:val="00BB6D62"/>
    <w:rsid w:val="00BC20FD"/>
    <w:rsid w:val="00BC3722"/>
    <w:rsid w:val="00BC3AC3"/>
    <w:rsid w:val="00BC41B7"/>
    <w:rsid w:val="00BC4E8A"/>
    <w:rsid w:val="00BC506D"/>
    <w:rsid w:val="00BD1878"/>
    <w:rsid w:val="00BD24F9"/>
    <w:rsid w:val="00BD7DAB"/>
    <w:rsid w:val="00BE09A4"/>
    <w:rsid w:val="00BE416E"/>
    <w:rsid w:val="00BF1141"/>
    <w:rsid w:val="00BF1364"/>
    <w:rsid w:val="00BF49AB"/>
    <w:rsid w:val="00C04289"/>
    <w:rsid w:val="00C056E6"/>
    <w:rsid w:val="00C07C51"/>
    <w:rsid w:val="00C102AB"/>
    <w:rsid w:val="00C10376"/>
    <w:rsid w:val="00C1422E"/>
    <w:rsid w:val="00C177A6"/>
    <w:rsid w:val="00C20DC2"/>
    <w:rsid w:val="00C20F03"/>
    <w:rsid w:val="00C22C12"/>
    <w:rsid w:val="00C233E1"/>
    <w:rsid w:val="00C234D3"/>
    <w:rsid w:val="00C2475D"/>
    <w:rsid w:val="00C256D3"/>
    <w:rsid w:val="00C27E2D"/>
    <w:rsid w:val="00C3048B"/>
    <w:rsid w:val="00C30EB9"/>
    <w:rsid w:val="00C331FA"/>
    <w:rsid w:val="00C33501"/>
    <w:rsid w:val="00C37E8A"/>
    <w:rsid w:val="00C41040"/>
    <w:rsid w:val="00C4415D"/>
    <w:rsid w:val="00C466C8"/>
    <w:rsid w:val="00C47A71"/>
    <w:rsid w:val="00C50564"/>
    <w:rsid w:val="00C51F25"/>
    <w:rsid w:val="00C522B4"/>
    <w:rsid w:val="00C5517E"/>
    <w:rsid w:val="00C55979"/>
    <w:rsid w:val="00C604E0"/>
    <w:rsid w:val="00C6170F"/>
    <w:rsid w:val="00C66939"/>
    <w:rsid w:val="00C75AC5"/>
    <w:rsid w:val="00C76E1E"/>
    <w:rsid w:val="00C8033A"/>
    <w:rsid w:val="00C83F41"/>
    <w:rsid w:val="00C858A1"/>
    <w:rsid w:val="00C86005"/>
    <w:rsid w:val="00C93E70"/>
    <w:rsid w:val="00C96359"/>
    <w:rsid w:val="00C97E81"/>
    <w:rsid w:val="00CA1B5E"/>
    <w:rsid w:val="00CA24F6"/>
    <w:rsid w:val="00CA2AF1"/>
    <w:rsid w:val="00CA5376"/>
    <w:rsid w:val="00CB365D"/>
    <w:rsid w:val="00CB38D2"/>
    <w:rsid w:val="00CC41DD"/>
    <w:rsid w:val="00CD340A"/>
    <w:rsid w:val="00CD4187"/>
    <w:rsid w:val="00CD5617"/>
    <w:rsid w:val="00CD6CBF"/>
    <w:rsid w:val="00CD6DCB"/>
    <w:rsid w:val="00CE1A14"/>
    <w:rsid w:val="00CE263C"/>
    <w:rsid w:val="00CE6749"/>
    <w:rsid w:val="00CE67AC"/>
    <w:rsid w:val="00CF0BA6"/>
    <w:rsid w:val="00CF0D48"/>
    <w:rsid w:val="00D03E1B"/>
    <w:rsid w:val="00D04E04"/>
    <w:rsid w:val="00D053F6"/>
    <w:rsid w:val="00D14FA0"/>
    <w:rsid w:val="00D176A7"/>
    <w:rsid w:val="00D2054F"/>
    <w:rsid w:val="00D213CD"/>
    <w:rsid w:val="00D272BE"/>
    <w:rsid w:val="00D3139F"/>
    <w:rsid w:val="00D32F0A"/>
    <w:rsid w:val="00D37264"/>
    <w:rsid w:val="00D51177"/>
    <w:rsid w:val="00D52021"/>
    <w:rsid w:val="00D60009"/>
    <w:rsid w:val="00D6048A"/>
    <w:rsid w:val="00D62713"/>
    <w:rsid w:val="00D62A3A"/>
    <w:rsid w:val="00D64EA5"/>
    <w:rsid w:val="00D65797"/>
    <w:rsid w:val="00D83162"/>
    <w:rsid w:val="00D92140"/>
    <w:rsid w:val="00D93F48"/>
    <w:rsid w:val="00D96D53"/>
    <w:rsid w:val="00D97759"/>
    <w:rsid w:val="00DA0A2B"/>
    <w:rsid w:val="00DB5332"/>
    <w:rsid w:val="00DB6F9D"/>
    <w:rsid w:val="00DB747B"/>
    <w:rsid w:val="00DB772B"/>
    <w:rsid w:val="00DB7D16"/>
    <w:rsid w:val="00DC2295"/>
    <w:rsid w:val="00DC2B60"/>
    <w:rsid w:val="00DC3E12"/>
    <w:rsid w:val="00DC57E5"/>
    <w:rsid w:val="00DD09C6"/>
    <w:rsid w:val="00DD4D57"/>
    <w:rsid w:val="00DD592E"/>
    <w:rsid w:val="00DE0D4F"/>
    <w:rsid w:val="00DE2530"/>
    <w:rsid w:val="00DE2E93"/>
    <w:rsid w:val="00DE5991"/>
    <w:rsid w:val="00DE6D89"/>
    <w:rsid w:val="00DE75EF"/>
    <w:rsid w:val="00DF053F"/>
    <w:rsid w:val="00DF276C"/>
    <w:rsid w:val="00DF63C1"/>
    <w:rsid w:val="00DF66B8"/>
    <w:rsid w:val="00DF6D61"/>
    <w:rsid w:val="00DF6E8E"/>
    <w:rsid w:val="00E00872"/>
    <w:rsid w:val="00E00A39"/>
    <w:rsid w:val="00E06F9B"/>
    <w:rsid w:val="00E12505"/>
    <w:rsid w:val="00E14B03"/>
    <w:rsid w:val="00E15B39"/>
    <w:rsid w:val="00E20839"/>
    <w:rsid w:val="00E212E1"/>
    <w:rsid w:val="00E245E8"/>
    <w:rsid w:val="00E260DD"/>
    <w:rsid w:val="00E26CFF"/>
    <w:rsid w:val="00E304C6"/>
    <w:rsid w:val="00E33637"/>
    <w:rsid w:val="00E351B1"/>
    <w:rsid w:val="00E37640"/>
    <w:rsid w:val="00E37DE1"/>
    <w:rsid w:val="00E40D76"/>
    <w:rsid w:val="00E41EBF"/>
    <w:rsid w:val="00E4217D"/>
    <w:rsid w:val="00E45109"/>
    <w:rsid w:val="00E4608D"/>
    <w:rsid w:val="00E46413"/>
    <w:rsid w:val="00E471A4"/>
    <w:rsid w:val="00E47E68"/>
    <w:rsid w:val="00E534D5"/>
    <w:rsid w:val="00E538B2"/>
    <w:rsid w:val="00E54737"/>
    <w:rsid w:val="00E54878"/>
    <w:rsid w:val="00E54ADF"/>
    <w:rsid w:val="00E57314"/>
    <w:rsid w:val="00E62B79"/>
    <w:rsid w:val="00E63275"/>
    <w:rsid w:val="00E66BE4"/>
    <w:rsid w:val="00E73206"/>
    <w:rsid w:val="00E808A3"/>
    <w:rsid w:val="00E81B52"/>
    <w:rsid w:val="00E825EB"/>
    <w:rsid w:val="00E8490D"/>
    <w:rsid w:val="00E855A9"/>
    <w:rsid w:val="00E86CCB"/>
    <w:rsid w:val="00E9115F"/>
    <w:rsid w:val="00E92A46"/>
    <w:rsid w:val="00E931DB"/>
    <w:rsid w:val="00E93351"/>
    <w:rsid w:val="00E97658"/>
    <w:rsid w:val="00EA02D4"/>
    <w:rsid w:val="00EA070F"/>
    <w:rsid w:val="00EA2B1C"/>
    <w:rsid w:val="00EA47E9"/>
    <w:rsid w:val="00EA7D7D"/>
    <w:rsid w:val="00EB06F0"/>
    <w:rsid w:val="00EB14DC"/>
    <w:rsid w:val="00EB62D2"/>
    <w:rsid w:val="00EC0D57"/>
    <w:rsid w:val="00EC2DEA"/>
    <w:rsid w:val="00EC51C5"/>
    <w:rsid w:val="00ED054E"/>
    <w:rsid w:val="00ED1A35"/>
    <w:rsid w:val="00ED2F5F"/>
    <w:rsid w:val="00ED48D0"/>
    <w:rsid w:val="00ED67E0"/>
    <w:rsid w:val="00ED730D"/>
    <w:rsid w:val="00EF0630"/>
    <w:rsid w:val="00EF0A9D"/>
    <w:rsid w:val="00EF555B"/>
    <w:rsid w:val="00EF5AF3"/>
    <w:rsid w:val="00EF5D91"/>
    <w:rsid w:val="00EF6760"/>
    <w:rsid w:val="00EF691A"/>
    <w:rsid w:val="00F02308"/>
    <w:rsid w:val="00F06063"/>
    <w:rsid w:val="00F06E46"/>
    <w:rsid w:val="00F11104"/>
    <w:rsid w:val="00F116A0"/>
    <w:rsid w:val="00F13688"/>
    <w:rsid w:val="00F15D84"/>
    <w:rsid w:val="00F20B6B"/>
    <w:rsid w:val="00F30011"/>
    <w:rsid w:val="00F302F0"/>
    <w:rsid w:val="00F3096C"/>
    <w:rsid w:val="00F355AA"/>
    <w:rsid w:val="00F376C8"/>
    <w:rsid w:val="00F37785"/>
    <w:rsid w:val="00F47FAD"/>
    <w:rsid w:val="00F529DC"/>
    <w:rsid w:val="00F5378B"/>
    <w:rsid w:val="00F55047"/>
    <w:rsid w:val="00F61BDC"/>
    <w:rsid w:val="00F61BE1"/>
    <w:rsid w:val="00F61FCB"/>
    <w:rsid w:val="00F6556C"/>
    <w:rsid w:val="00F663F5"/>
    <w:rsid w:val="00F66AE6"/>
    <w:rsid w:val="00F67806"/>
    <w:rsid w:val="00F67C3F"/>
    <w:rsid w:val="00F75015"/>
    <w:rsid w:val="00F807C2"/>
    <w:rsid w:val="00F85764"/>
    <w:rsid w:val="00F8716C"/>
    <w:rsid w:val="00F91078"/>
    <w:rsid w:val="00F926C5"/>
    <w:rsid w:val="00F929A8"/>
    <w:rsid w:val="00F93CF6"/>
    <w:rsid w:val="00F95B52"/>
    <w:rsid w:val="00F97CEE"/>
    <w:rsid w:val="00FA4BAA"/>
    <w:rsid w:val="00FB141E"/>
    <w:rsid w:val="00FB1D72"/>
    <w:rsid w:val="00FB3E89"/>
    <w:rsid w:val="00FB3FBC"/>
    <w:rsid w:val="00FB47ED"/>
    <w:rsid w:val="00FB5C38"/>
    <w:rsid w:val="00FB74D6"/>
    <w:rsid w:val="00FC008D"/>
    <w:rsid w:val="00FC35B1"/>
    <w:rsid w:val="00FD0CDF"/>
    <w:rsid w:val="00FD227C"/>
    <w:rsid w:val="00FD6419"/>
    <w:rsid w:val="00FE1926"/>
    <w:rsid w:val="00FE7355"/>
    <w:rsid w:val="00FF1CF5"/>
    <w:rsid w:val="158BB907"/>
    <w:rsid w:val="16DD8A86"/>
    <w:rsid w:val="180AED13"/>
    <w:rsid w:val="1CBABB7B"/>
    <w:rsid w:val="23A69F49"/>
    <w:rsid w:val="2416E21D"/>
    <w:rsid w:val="2C567EE7"/>
    <w:rsid w:val="2C63C6DF"/>
    <w:rsid w:val="34EC1D56"/>
    <w:rsid w:val="38115A21"/>
    <w:rsid w:val="3887011B"/>
    <w:rsid w:val="4CAAF28D"/>
    <w:rsid w:val="559E5A63"/>
    <w:rsid w:val="57A1EBC1"/>
    <w:rsid w:val="5E96000A"/>
    <w:rsid w:val="6AF80DF5"/>
    <w:rsid w:val="6D98FE67"/>
    <w:rsid w:val="6EF14D8A"/>
    <w:rsid w:val="7184EC4C"/>
    <w:rsid w:val="74620F7A"/>
    <w:rsid w:val="7A9B2A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1EA8A"/>
  <w15:docId w15:val="{75349228-1BFB-4D30-9434-E0F9443CB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lsdException w:name="heading 4" w:semiHidden="1" w:uiPriority="0" w:unhideWhenUsed="1"/>
    <w:lsdException w:name="heading 5" w:semiHidden="1" w:uiPriority="0" w:unhideWhenUsed="1"/>
    <w:lsdException w:name="heading 6" w:semiHidden="1" w:uiPriority="0" w:unhideWhenUsed="1" w:qFormat="1"/>
    <w:lsdException w:name="heading 7" w:semiHidden="1" w:uiPriority="0"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F5F"/>
    <w:rPr>
      <w:rFonts w:ascii="Arial" w:eastAsia="Times New Roman" w:hAnsi="Arial"/>
      <w:lang w:val="en-GB"/>
    </w:rPr>
  </w:style>
  <w:style w:type="paragraph" w:styleId="Heading1">
    <w:name w:val="heading 1"/>
    <w:aliases w:val="1. Überschrift"/>
    <w:basedOn w:val="Normal"/>
    <w:next w:val="Normal"/>
    <w:link w:val="Heading1Char"/>
    <w:autoRedefine/>
    <w:qFormat/>
    <w:rsid w:val="009A7698"/>
    <w:pPr>
      <w:keepNext/>
      <w:keepLines/>
      <w:numPr>
        <w:numId w:val="41"/>
      </w:numPr>
      <w:spacing w:before="360"/>
      <w:outlineLvl w:val="0"/>
    </w:pPr>
    <w:rPr>
      <w:b/>
      <w:bCs/>
      <w:sz w:val="24"/>
      <w:szCs w:val="28"/>
      <w:lang w:eastAsia="x-none"/>
    </w:rPr>
  </w:style>
  <w:style w:type="paragraph" w:styleId="Heading2">
    <w:name w:val="heading 2"/>
    <w:aliases w:val="2. Überschrift"/>
    <w:basedOn w:val="Normal"/>
    <w:next w:val="Normal"/>
    <w:link w:val="Heading2Char"/>
    <w:autoRedefine/>
    <w:uiPriority w:val="1"/>
    <w:unhideWhenUsed/>
    <w:qFormat/>
    <w:rsid w:val="00793143"/>
    <w:pPr>
      <w:keepNext/>
      <w:keepLines/>
      <w:numPr>
        <w:ilvl w:val="1"/>
        <w:numId w:val="41"/>
      </w:numPr>
      <w:spacing w:before="240" w:after="240"/>
      <w:ind w:left="714" w:hanging="357"/>
      <w:jc w:val="both"/>
      <w:outlineLvl w:val="1"/>
    </w:pPr>
    <w:rPr>
      <w:lang w:eastAsia="x-none"/>
    </w:rPr>
  </w:style>
  <w:style w:type="paragraph" w:styleId="Heading3">
    <w:name w:val="heading 3"/>
    <w:aliases w:val="3. Überschrift"/>
    <w:basedOn w:val="Normal"/>
    <w:next w:val="Normal"/>
    <w:link w:val="Heading3Char"/>
    <w:uiPriority w:val="1"/>
    <w:unhideWhenUsed/>
    <w:rsid w:val="007E08B6"/>
    <w:pPr>
      <w:outlineLvl w:val="2"/>
    </w:pPr>
    <w:rPr>
      <w:b/>
      <w:lang w:eastAsia="x-none"/>
    </w:rPr>
  </w:style>
  <w:style w:type="paragraph" w:styleId="Heading4">
    <w:name w:val="heading 4"/>
    <w:basedOn w:val="Heading3"/>
    <w:next w:val="Normal"/>
    <w:link w:val="Heading4Char"/>
    <w:uiPriority w:val="9"/>
    <w:unhideWhenUsed/>
    <w:rsid w:val="00CE263C"/>
    <w:pPr>
      <w:outlineLvl w:val="3"/>
    </w:pPr>
  </w:style>
  <w:style w:type="paragraph" w:styleId="Heading5">
    <w:name w:val="heading 5"/>
    <w:basedOn w:val="Normal"/>
    <w:next w:val="Normal"/>
    <w:link w:val="Heading5Char"/>
    <w:rsid w:val="00837C53"/>
    <w:pPr>
      <w:keepNext/>
      <w:outlineLvl w:val="4"/>
    </w:pPr>
    <w:rPr>
      <w:b/>
      <w:sz w:val="24"/>
    </w:rPr>
  </w:style>
  <w:style w:type="paragraph" w:styleId="Heading6">
    <w:name w:val="heading 6"/>
    <w:basedOn w:val="Normal"/>
    <w:next w:val="Normal"/>
    <w:link w:val="Heading6Char"/>
    <w:qFormat/>
    <w:rsid w:val="00837C53"/>
    <w:pPr>
      <w:keepNext/>
      <w:outlineLvl w:val="5"/>
    </w:pPr>
    <w:rPr>
      <w:i/>
    </w:rPr>
  </w:style>
  <w:style w:type="paragraph" w:styleId="Heading7">
    <w:name w:val="heading 7"/>
    <w:basedOn w:val="Normal"/>
    <w:next w:val="Normal"/>
    <w:link w:val="Heading7Char"/>
    <w:rsid w:val="00837C53"/>
    <w:pPr>
      <w:keepNext/>
      <w:ind w:left="397" w:hanging="397"/>
      <w:outlineLvl w:val="6"/>
    </w:pPr>
    <w:rPr>
      <w:b/>
      <w:i/>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style>
  <w:style w:type="character" w:customStyle="1" w:styleId="HeaderChar">
    <w:name w:val="Header Char"/>
    <w:basedOn w:val="DefaultParagraphFont"/>
    <w:link w:val="Header"/>
    <w:rsid w:val="00A637D0"/>
  </w:style>
  <w:style w:type="paragraph" w:styleId="Footer">
    <w:name w:val="footer"/>
    <w:basedOn w:val="Normal"/>
    <w:link w:val="FooterChar"/>
    <w:uiPriority w:val="99"/>
    <w:unhideWhenUsed/>
    <w:rsid w:val="00476EA9"/>
    <w:pPr>
      <w:tabs>
        <w:tab w:val="center" w:pos="4536"/>
        <w:tab w:val="right" w:pos="9072"/>
      </w:tabs>
    </w:pPr>
    <w:rPr>
      <w:sz w:val="16"/>
      <w:lang w:eastAsia="x-none"/>
    </w:rPr>
  </w:style>
  <w:style w:type="character" w:customStyle="1" w:styleId="FooterChar">
    <w:name w:val="Footer Char"/>
    <w:link w:val="Footer"/>
    <w:uiPriority w:val="99"/>
    <w:rsid w:val="00476EA9"/>
    <w:rPr>
      <w:rFonts w:ascii="Arial" w:eastAsia="Times New Roman" w:hAnsi="Arial"/>
      <w:sz w:val="16"/>
    </w:rPr>
  </w:style>
  <w:style w:type="paragraph" w:styleId="BalloonText">
    <w:name w:val="Balloon Text"/>
    <w:basedOn w:val="Normal"/>
    <w:link w:val="BalloonTextChar"/>
    <w:uiPriority w:val="99"/>
    <w:semiHidden/>
    <w:unhideWhenUsed/>
    <w:rsid w:val="00A637D0"/>
    <w:rPr>
      <w:rFonts w:ascii="Tahoma" w:eastAsia="Calibri" w:hAnsi="Tahoma"/>
      <w:sz w:val="16"/>
      <w:szCs w:val="16"/>
      <w:lang w:eastAsia="x-none"/>
    </w:rPr>
  </w:style>
  <w:style w:type="character" w:customStyle="1" w:styleId="BalloonTextChar">
    <w:name w:val="Balloon Text Char"/>
    <w:link w:val="BalloonText"/>
    <w:uiPriority w:val="99"/>
    <w:semiHidden/>
    <w:rsid w:val="00A637D0"/>
    <w:rPr>
      <w:rFonts w:ascii="Tahoma" w:hAnsi="Tahoma" w:cs="Tahoma"/>
      <w:sz w:val="16"/>
      <w:szCs w:val="16"/>
    </w:rPr>
  </w:style>
  <w:style w:type="paragraph" w:customStyle="1" w:styleId="Textblock">
    <w:name w:val="Textblock"/>
    <w:basedOn w:val="Normal"/>
    <w:link w:val="TextblockZchn"/>
    <w:qFormat/>
    <w:rsid w:val="005F6B0A"/>
    <w:pPr>
      <w:spacing w:before="60" w:line="276" w:lineRule="auto"/>
      <w:ind w:left="567"/>
      <w:jc w:val="both"/>
    </w:pPr>
    <w:rPr>
      <w:rFonts w:cs="Neue Demos"/>
      <w:bCs/>
    </w:rPr>
  </w:style>
  <w:style w:type="character" w:customStyle="1" w:styleId="Heading2Char">
    <w:name w:val="Heading 2 Char"/>
    <w:aliases w:val="2. Überschrift Char"/>
    <w:link w:val="Heading2"/>
    <w:uiPriority w:val="1"/>
    <w:rsid w:val="00793143"/>
    <w:rPr>
      <w:rFonts w:ascii="Arial" w:eastAsia="Times New Roman" w:hAnsi="Arial"/>
      <w:lang w:eastAsia="x-none"/>
    </w:rPr>
  </w:style>
  <w:style w:type="character" w:customStyle="1" w:styleId="Heading3Char">
    <w:name w:val="Heading 3 Char"/>
    <w:aliases w:val="3. Überschrift Char"/>
    <w:link w:val="Heading3"/>
    <w:uiPriority w:val="1"/>
    <w:rsid w:val="007E08B6"/>
    <w:rPr>
      <w:rFonts w:ascii="Arial" w:eastAsia="Times New Roman" w:hAnsi="Arial"/>
      <w:b/>
    </w:rPr>
  </w:style>
  <w:style w:type="paragraph" w:customStyle="1" w:styleId="Zweimaleingerckt">
    <w:name w:val="Zweimal eingerückt"/>
    <w:basedOn w:val="Aufzhlungspunkt"/>
    <w:qFormat/>
    <w:rsid w:val="0019394D"/>
    <w:pPr>
      <w:spacing w:before="120" w:after="240" w:line="360" w:lineRule="auto"/>
      <w:ind w:left="964"/>
      <w:jc w:val="left"/>
    </w:pPr>
    <w:rPr>
      <w:b/>
    </w:rPr>
  </w:style>
  <w:style w:type="character" w:styleId="PageNumber">
    <w:name w:val="page number"/>
    <w:basedOn w:val="DefaultParagraphFont"/>
    <w:semiHidden/>
    <w:unhideWhenUsed/>
    <w:rsid w:val="002E0804"/>
  </w:style>
  <w:style w:type="character" w:styleId="SubtleEmphasis">
    <w:name w:val="Subtle Emphasis"/>
    <w:uiPriority w:val="19"/>
    <w:rsid w:val="00395209"/>
    <w:rPr>
      <w:i/>
      <w:iCs/>
      <w:color w:val="808080"/>
    </w:rPr>
  </w:style>
  <w:style w:type="character" w:customStyle="1" w:styleId="Heading1Char">
    <w:name w:val="Heading 1 Char"/>
    <w:aliases w:val="1. Überschrift Char"/>
    <w:link w:val="Heading1"/>
    <w:rsid w:val="009A7698"/>
    <w:rPr>
      <w:rFonts w:ascii="Arial" w:eastAsia="Times New Roman" w:hAnsi="Arial"/>
      <w:b/>
      <w:bCs/>
      <w:sz w:val="24"/>
      <w:szCs w:val="28"/>
      <w:lang w:val="en-GB" w:eastAsia="x-none"/>
    </w:rPr>
  </w:style>
  <w:style w:type="paragraph" w:styleId="NoSpacing">
    <w:name w:val="No Spacing"/>
    <w:basedOn w:val="Normal"/>
    <w:uiPriority w:val="4"/>
    <w:semiHidden/>
    <w:unhideWhenUsed/>
    <w:rsid w:val="000F1C7E"/>
  </w:style>
  <w:style w:type="table" w:customStyle="1" w:styleId="Tabellengitternetz1">
    <w:name w:val="Tabellengitternetz1"/>
    <w:basedOn w:val="TableNormal"/>
    <w:uiPriority w:val="59"/>
    <w:rsid w:val="00165E31"/>
    <w:rPr>
      <w:rFonts w:ascii="Arial" w:eastAsia="Times New Roman"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CE263C"/>
    <w:rPr>
      <w:rFonts w:ascii="Arial" w:eastAsia="Times New Roman" w:hAnsi="Arial"/>
      <w:b/>
    </w:rPr>
  </w:style>
  <w:style w:type="character" w:customStyle="1" w:styleId="Heading5Char">
    <w:name w:val="Heading 5 Char"/>
    <w:link w:val="Heading5"/>
    <w:rsid w:val="00837C53"/>
    <w:rPr>
      <w:rFonts w:ascii="Arial" w:eastAsia="Times New Roman" w:hAnsi="Arial" w:cs="Times New Roman"/>
      <w:b/>
      <w:sz w:val="24"/>
      <w:szCs w:val="20"/>
      <w:lang w:eastAsia="de-DE"/>
    </w:rPr>
  </w:style>
  <w:style w:type="character" w:customStyle="1" w:styleId="Heading6Char">
    <w:name w:val="Heading 6 Char"/>
    <w:link w:val="Heading6"/>
    <w:rsid w:val="00837C53"/>
    <w:rPr>
      <w:rFonts w:ascii="Arial" w:eastAsia="Times New Roman" w:hAnsi="Arial" w:cs="Times New Roman"/>
      <w:i/>
      <w:sz w:val="20"/>
      <w:szCs w:val="20"/>
      <w:lang w:eastAsia="de-DE"/>
    </w:rPr>
  </w:style>
  <w:style w:type="character" w:customStyle="1" w:styleId="Heading7Char">
    <w:name w:val="Heading 7 Char"/>
    <w:link w:val="Heading7"/>
    <w:rsid w:val="00837C53"/>
    <w:rPr>
      <w:rFonts w:ascii="Arial" w:eastAsia="Times New Roman" w:hAnsi="Arial" w:cs="Times New Roman"/>
      <w:b/>
      <w:i/>
      <w:sz w:val="24"/>
      <w:szCs w:val="20"/>
      <w:u w:val="single"/>
      <w:lang w:eastAsia="de-DE"/>
    </w:rPr>
  </w:style>
  <w:style w:type="paragraph" w:customStyle="1" w:styleId="Funoten">
    <w:name w:val="Fußnoten"/>
    <w:qFormat/>
    <w:rsid w:val="00085B0A"/>
    <w:pPr>
      <w:ind w:left="170" w:hanging="170"/>
    </w:pPr>
    <w:rPr>
      <w:rFonts w:ascii="Arial" w:eastAsia="Times New Roman" w:hAnsi="Arial"/>
      <w:sz w:val="16"/>
    </w:rPr>
  </w:style>
  <w:style w:type="paragraph" w:customStyle="1" w:styleId="Punktliste">
    <w:name w:val="Punktliste"/>
    <w:basedOn w:val="Textblock"/>
    <w:qFormat/>
    <w:rsid w:val="00845630"/>
    <w:pPr>
      <w:numPr>
        <w:numId w:val="2"/>
      </w:numPr>
    </w:pPr>
    <w:rPr>
      <w:rFonts w:eastAsia="Calibri"/>
    </w:rPr>
  </w:style>
  <w:style w:type="character" w:styleId="Hyperlink">
    <w:name w:val="Hyperlink"/>
    <w:unhideWhenUsed/>
    <w:rsid w:val="00837C53"/>
    <w:rPr>
      <w:color w:val="0000FF"/>
      <w:u w:val="single"/>
    </w:rPr>
  </w:style>
  <w:style w:type="paragraph" w:styleId="FootnoteText">
    <w:name w:val="footnote text"/>
    <w:basedOn w:val="Normal"/>
    <w:link w:val="FootnoteTextChar"/>
    <w:uiPriority w:val="99"/>
    <w:semiHidden/>
    <w:unhideWhenUsed/>
    <w:rsid w:val="00837C53"/>
  </w:style>
  <w:style w:type="character" w:customStyle="1" w:styleId="FootnoteTextChar">
    <w:name w:val="Footnote Text Char"/>
    <w:link w:val="FootnoteText"/>
    <w:uiPriority w:val="99"/>
    <w:semiHidden/>
    <w:rsid w:val="00837C53"/>
    <w:rPr>
      <w:rFonts w:ascii="Arial" w:eastAsia="Times New Roman" w:hAnsi="Arial" w:cs="Times New Roman"/>
      <w:sz w:val="20"/>
      <w:szCs w:val="20"/>
      <w:lang w:eastAsia="de-DE"/>
    </w:rPr>
  </w:style>
  <w:style w:type="character" w:styleId="FootnoteReference">
    <w:name w:val="footnote reference"/>
    <w:uiPriority w:val="99"/>
    <w:semiHidden/>
    <w:unhideWhenUsed/>
    <w:rsid w:val="00837C53"/>
    <w:rPr>
      <w:vertAlign w:val="superscript"/>
    </w:rPr>
  </w:style>
  <w:style w:type="paragraph" w:styleId="ListParagraph">
    <w:name w:val="List Paragraph"/>
    <w:basedOn w:val="Normal"/>
    <w:uiPriority w:val="34"/>
    <w:qFormat/>
    <w:rsid w:val="00837C53"/>
    <w:pPr>
      <w:ind w:left="720"/>
      <w:contextualSpacing/>
    </w:pPr>
    <w:rPr>
      <w:rFonts w:eastAsia="Calibri" w:cs="Arial"/>
      <w:szCs w:val="22"/>
      <w:lang w:eastAsia="en-US"/>
    </w:rPr>
  </w:style>
  <w:style w:type="paragraph" w:customStyle="1" w:styleId="Block">
    <w:name w:val="Block"/>
    <w:basedOn w:val="Normal"/>
    <w:rsid w:val="00845630"/>
    <w:pPr>
      <w:jc w:val="both"/>
    </w:pPr>
  </w:style>
  <w:style w:type="paragraph" w:styleId="Title">
    <w:name w:val="Title"/>
    <w:basedOn w:val="Normal"/>
    <w:next w:val="Normal"/>
    <w:link w:val="TitleChar"/>
    <w:uiPriority w:val="10"/>
    <w:unhideWhenUsed/>
    <w:rsid w:val="00845630"/>
    <w:pPr>
      <w:spacing w:after="160" w:line="276" w:lineRule="auto"/>
    </w:pPr>
    <w:rPr>
      <w:b/>
      <w:sz w:val="28"/>
      <w:szCs w:val="22"/>
      <w:lang w:eastAsia="x-none"/>
    </w:rPr>
  </w:style>
  <w:style w:type="character" w:customStyle="1" w:styleId="TitleChar">
    <w:name w:val="Title Char"/>
    <w:link w:val="Title"/>
    <w:uiPriority w:val="10"/>
    <w:rsid w:val="00286820"/>
    <w:rPr>
      <w:rFonts w:ascii="Arial" w:eastAsia="Times New Roman" w:hAnsi="Arial"/>
      <w:b/>
      <w:sz w:val="28"/>
      <w:szCs w:val="22"/>
    </w:rPr>
  </w:style>
  <w:style w:type="paragraph" w:customStyle="1" w:styleId="Tabellentext">
    <w:name w:val="Tabellentext"/>
    <w:basedOn w:val="Normal"/>
    <w:rsid w:val="002C71ED"/>
    <w:pPr>
      <w:spacing w:before="160" w:after="80"/>
      <w:ind w:left="108"/>
    </w:pPr>
    <w:rPr>
      <w:sz w:val="18"/>
    </w:rPr>
  </w:style>
  <w:style w:type="paragraph" w:customStyle="1" w:styleId="Hinweis">
    <w:name w:val="Hinweis"/>
    <w:basedOn w:val="Normal"/>
    <w:qFormat/>
    <w:rsid w:val="00F116A0"/>
    <w:pPr>
      <w:spacing w:before="120" w:after="120"/>
      <w:outlineLvl w:val="0"/>
    </w:pPr>
    <w:rPr>
      <w:color w:val="808080"/>
      <w:sz w:val="16"/>
      <w:szCs w:val="22"/>
    </w:rPr>
  </w:style>
  <w:style w:type="character" w:styleId="CommentReference">
    <w:name w:val="annotation reference"/>
    <w:uiPriority w:val="99"/>
    <w:semiHidden/>
    <w:unhideWhenUsed/>
    <w:rsid w:val="00A41B60"/>
    <w:rPr>
      <w:sz w:val="16"/>
      <w:szCs w:val="16"/>
    </w:rPr>
  </w:style>
  <w:style w:type="paragraph" w:styleId="CommentText">
    <w:name w:val="annotation text"/>
    <w:basedOn w:val="Normal"/>
    <w:link w:val="CommentTextChar"/>
    <w:uiPriority w:val="99"/>
    <w:unhideWhenUsed/>
    <w:rsid w:val="00A41B60"/>
    <w:rPr>
      <w:lang w:eastAsia="x-none"/>
    </w:rPr>
  </w:style>
  <w:style w:type="character" w:customStyle="1" w:styleId="CommentTextChar">
    <w:name w:val="Comment Text Char"/>
    <w:link w:val="CommentText"/>
    <w:uiPriority w:val="99"/>
    <w:rsid w:val="00A41B60"/>
    <w:rPr>
      <w:rFonts w:ascii="Arial" w:eastAsia="Times New Roman" w:hAnsi="Arial"/>
    </w:rPr>
  </w:style>
  <w:style w:type="paragraph" w:styleId="CommentSubject">
    <w:name w:val="annotation subject"/>
    <w:basedOn w:val="CommentText"/>
    <w:next w:val="CommentText"/>
    <w:link w:val="CommentSubjectChar"/>
    <w:uiPriority w:val="99"/>
    <w:semiHidden/>
    <w:unhideWhenUsed/>
    <w:rsid w:val="00A41B60"/>
    <w:rPr>
      <w:b/>
      <w:bCs/>
    </w:rPr>
  </w:style>
  <w:style w:type="character" w:customStyle="1" w:styleId="CommentSubjectChar">
    <w:name w:val="Comment Subject Char"/>
    <w:link w:val="CommentSubject"/>
    <w:uiPriority w:val="99"/>
    <w:semiHidden/>
    <w:rsid w:val="00A41B60"/>
    <w:rPr>
      <w:rFonts w:ascii="Arial" w:eastAsia="Times New Roman" w:hAnsi="Arial"/>
      <w:b/>
      <w:bCs/>
    </w:rPr>
  </w:style>
  <w:style w:type="table" w:customStyle="1" w:styleId="giz">
    <w:name w:val="giz"/>
    <w:basedOn w:val="TableNormal"/>
    <w:uiPriority w:val="99"/>
    <w:qFormat/>
    <w:rsid w:val="00A96D63"/>
    <w:pPr>
      <w:spacing w:before="80" w:after="40"/>
      <w:ind w:left="85" w:right="57"/>
    </w:pPr>
    <w:rPr>
      <w:rFonts w:ascii="Arial" w:hAnsi="Arial"/>
      <w:sz w:val="18"/>
    </w:rPr>
    <w:tblPr>
      <w:tblBorders>
        <w:top w:val="dotted" w:sz="4" w:space="0" w:color="auto"/>
        <w:bottom w:val="dotted" w:sz="4" w:space="0" w:color="auto"/>
        <w:insideH w:val="dotted" w:sz="4" w:space="0" w:color="auto"/>
        <w:insideV w:val="dotted" w:sz="4" w:space="0" w:color="auto"/>
      </w:tblBorders>
      <w:tblCellMar>
        <w:left w:w="0" w:type="dxa"/>
        <w:right w:w="0" w:type="dxa"/>
      </w:tblCellMar>
    </w:tblPr>
    <w:tblStylePr w:type="firstRow">
      <w:pPr>
        <w:keepNext/>
        <w:wordWrap/>
      </w:pPr>
      <w:rPr>
        <w:color w:val="auto"/>
      </w:rPr>
      <w:tblPr/>
      <w:trPr>
        <w:cantSplit/>
        <w:tblHeader/>
      </w:trPr>
      <w:tcPr>
        <w:tcBorders>
          <w:top w:val="single" w:sz="2" w:space="0" w:color="FFFFFF"/>
          <w:left w:val="nil"/>
          <w:bottom w:val="single" w:sz="2" w:space="0" w:color="FFFFFF"/>
          <w:right w:val="nil"/>
          <w:insideH w:val="single" w:sz="12" w:space="0" w:color="FFFFFF"/>
          <w:insideV w:val="single" w:sz="12" w:space="0" w:color="FFFFFF"/>
          <w:tl2br w:val="nil"/>
          <w:tr2bl w:val="nil"/>
        </w:tcBorders>
        <w:shd w:val="clear" w:color="auto" w:fill="EAEAEA"/>
        <w:vAlign w:val="center"/>
      </w:tcPr>
    </w:tblStylePr>
  </w:style>
  <w:style w:type="character" w:styleId="FollowedHyperlink">
    <w:name w:val="FollowedHyperlink"/>
    <w:uiPriority w:val="99"/>
    <w:semiHidden/>
    <w:unhideWhenUsed/>
    <w:rsid w:val="006D5D49"/>
    <w:rPr>
      <w:color w:val="800080"/>
      <w:u w:val="single"/>
    </w:rPr>
  </w:style>
  <w:style w:type="paragraph" w:customStyle="1" w:styleId="Hauptpunkte">
    <w:name w:val="Hauptpunkte"/>
    <w:basedOn w:val="Textblock"/>
    <w:next w:val="Textblock"/>
    <w:qFormat/>
    <w:rsid w:val="00097110"/>
    <w:pPr>
      <w:keepNext/>
      <w:keepLines/>
      <w:spacing w:before="320"/>
      <w:ind w:left="0"/>
    </w:pPr>
    <w:rPr>
      <w:rFonts w:cs="Arial"/>
      <w:b/>
      <w:sz w:val="22"/>
    </w:rPr>
  </w:style>
  <w:style w:type="paragraph" w:customStyle="1" w:styleId="Unterpunkte">
    <w:name w:val="Unterpunkte"/>
    <w:basedOn w:val="Hauptpunkte"/>
    <w:next w:val="Textblock"/>
    <w:qFormat/>
    <w:rsid w:val="005F6B0A"/>
    <w:pPr>
      <w:keepNext w:val="0"/>
      <w:keepLines w:val="0"/>
      <w:numPr>
        <w:ilvl w:val="1"/>
        <w:numId w:val="1"/>
      </w:numPr>
      <w:spacing w:before="80"/>
    </w:pPr>
    <w:rPr>
      <w:b w:val="0"/>
      <w:sz w:val="20"/>
    </w:rPr>
  </w:style>
  <w:style w:type="paragraph" w:styleId="Subtitle">
    <w:name w:val="Subtitle"/>
    <w:basedOn w:val="Normal"/>
    <w:next w:val="Normal"/>
    <w:link w:val="SubtitleChar"/>
    <w:uiPriority w:val="11"/>
    <w:unhideWhenUsed/>
    <w:rsid w:val="00286820"/>
    <w:pPr>
      <w:spacing w:after="360"/>
    </w:pPr>
    <w:rPr>
      <w:b/>
      <w:sz w:val="24"/>
      <w:lang w:eastAsia="x-none"/>
    </w:rPr>
  </w:style>
  <w:style w:type="paragraph" w:customStyle="1" w:styleId="Aufzhlungspunkt">
    <w:name w:val="Aufzählungspunkt"/>
    <w:basedOn w:val="Textblock"/>
    <w:qFormat/>
    <w:rsid w:val="0078484A"/>
    <w:pPr>
      <w:ind w:left="0"/>
    </w:pPr>
  </w:style>
  <w:style w:type="character" w:styleId="Strong">
    <w:name w:val="Strong"/>
    <w:aliases w:val="Kursiv"/>
    <w:uiPriority w:val="22"/>
    <w:rsid w:val="003B2E56"/>
    <w:rPr>
      <w:bCs/>
      <w:i/>
    </w:rPr>
  </w:style>
  <w:style w:type="character" w:customStyle="1" w:styleId="SubtitleChar">
    <w:name w:val="Subtitle Char"/>
    <w:link w:val="Subtitle"/>
    <w:uiPriority w:val="11"/>
    <w:rsid w:val="00286820"/>
    <w:rPr>
      <w:rFonts w:ascii="Arial" w:eastAsia="Times New Roman" w:hAnsi="Arial"/>
      <w:b/>
      <w:sz w:val="24"/>
    </w:rPr>
  </w:style>
  <w:style w:type="table" w:customStyle="1" w:styleId="Tabellengitternetz">
    <w:name w:val="Tabellengitternetz"/>
    <w:basedOn w:val="TableNormal"/>
    <w:uiPriority w:val="59"/>
    <w:rsid w:val="00A96D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
    <w:name w:val="Fließtext"/>
    <w:basedOn w:val="Normal"/>
    <w:rsid w:val="001D7C65"/>
    <w:pPr>
      <w:spacing w:after="200" w:line="288" w:lineRule="auto"/>
      <w:jc w:val="both"/>
    </w:pPr>
    <w:rPr>
      <w:sz w:val="18"/>
    </w:rPr>
  </w:style>
  <w:style w:type="paragraph" w:customStyle="1" w:styleId="Angaben">
    <w:name w:val="Angaben"/>
    <w:basedOn w:val="Normal"/>
    <w:qFormat/>
    <w:rsid w:val="001D7C65"/>
    <w:pPr>
      <w:keepLines/>
      <w:spacing w:before="240" w:after="240" w:line="360" w:lineRule="auto"/>
      <w:ind w:left="397"/>
    </w:pPr>
    <w:rPr>
      <w:b/>
      <w:sz w:val="18"/>
      <w:szCs w:val="18"/>
    </w:rPr>
  </w:style>
  <w:style w:type="paragraph" w:customStyle="1" w:styleId="Default">
    <w:name w:val="Default"/>
    <w:basedOn w:val="Normal"/>
    <w:rsid w:val="006D4A10"/>
    <w:pPr>
      <w:autoSpaceDE w:val="0"/>
      <w:autoSpaceDN w:val="0"/>
    </w:pPr>
    <w:rPr>
      <w:rFonts w:eastAsia="Calibri" w:cs="Arial"/>
      <w:color w:val="000000"/>
      <w:sz w:val="24"/>
      <w:szCs w:val="24"/>
    </w:rPr>
  </w:style>
  <w:style w:type="paragraph" w:customStyle="1" w:styleId="berschriften">
    <w:name w:val="Überschriften"/>
    <w:basedOn w:val="Normal"/>
    <w:next w:val="Flietext"/>
    <w:rsid w:val="00B45133"/>
    <w:pPr>
      <w:keepNext/>
      <w:spacing w:after="60" w:line="288" w:lineRule="auto"/>
    </w:pPr>
    <w:rPr>
      <w:b/>
      <w:bCs/>
    </w:rPr>
  </w:style>
  <w:style w:type="character" w:customStyle="1" w:styleId="apple-converted-space">
    <w:name w:val="apple-converted-space"/>
    <w:basedOn w:val="DefaultParagraphFont"/>
    <w:rsid w:val="00370750"/>
  </w:style>
  <w:style w:type="paragraph" w:styleId="Revision">
    <w:name w:val="Revision"/>
    <w:hidden/>
    <w:uiPriority w:val="99"/>
    <w:semiHidden/>
    <w:rsid w:val="00BC4E8A"/>
    <w:rPr>
      <w:rFonts w:ascii="Arial" w:eastAsia="Times New Roman" w:hAnsi="Arial"/>
    </w:rPr>
  </w:style>
  <w:style w:type="paragraph" w:styleId="BodyText">
    <w:name w:val="Body Text"/>
    <w:link w:val="BodyTextChar"/>
    <w:qFormat/>
    <w:rsid w:val="00783E82"/>
    <w:pPr>
      <w:spacing w:before="120" w:after="120" w:line="280" w:lineRule="atLeast"/>
    </w:pPr>
    <w:rPr>
      <w:rFonts w:ascii="Arial" w:eastAsia="Times New Roman" w:hAnsi="Arial"/>
      <w:lang w:eastAsia="en-US"/>
    </w:rPr>
  </w:style>
  <w:style w:type="character" w:customStyle="1" w:styleId="BodyTextChar">
    <w:name w:val="Body Text Char"/>
    <w:basedOn w:val="DefaultParagraphFont"/>
    <w:link w:val="BodyText"/>
    <w:rsid w:val="00783E82"/>
    <w:rPr>
      <w:rFonts w:ascii="Arial" w:eastAsia="Times New Roman" w:hAnsi="Arial"/>
      <w:lang w:eastAsia="en-US"/>
    </w:rPr>
  </w:style>
  <w:style w:type="character" w:customStyle="1" w:styleId="GUIElement">
    <w:name w:val="GUI Element"/>
    <w:basedOn w:val="DefaultParagraphFont"/>
    <w:qFormat/>
    <w:rsid w:val="00325BB4"/>
    <w:rPr>
      <w:b/>
      <w:lang w:val="en-US"/>
    </w:rPr>
  </w:style>
  <w:style w:type="table" w:styleId="TableGrid">
    <w:name w:val="Table Grid"/>
    <w:basedOn w:val="TableNormal"/>
    <w:rsid w:val="00587F2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ark5">
    <w:name w:val="timark5"/>
    <w:basedOn w:val="DefaultParagraphFont"/>
    <w:rsid w:val="006F54A8"/>
    <w:rPr>
      <w:b/>
      <w:bCs/>
      <w:vanish w:val="0"/>
      <w:webHidden w:val="0"/>
      <w:specVanish w:val="0"/>
    </w:rPr>
  </w:style>
  <w:style w:type="paragraph" w:customStyle="1" w:styleId="abc">
    <w:name w:val="a b c"/>
    <w:basedOn w:val="ListParagraph"/>
    <w:qFormat/>
    <w:rsid w:val="005062AA"/>
    <w:pPr>
      <w:numPr>
        <w:numId w:val="17"/>
      </w:numPr>
      <w:spacing w:before="120"/>
      <w:contextualSpacing w:val="0"/>
      <w:jc w:val="both"/>
      <w:textboxTightWrap w:val="firstAndLastLine"/>
    </w:pPr>
    <w:rPr>
      <w:rFonts w:asciiTheme="minorHAnsi" w:eastAsia="Times New Roman" w:hAnsiTheme="minorHAnsi" w:cs="Times New Roman"/>
      <w:sz w:val="18"/>
      <w:szCs w:val="18"/>
      <w:lang w:eastAsia="de-DE"/>
    </w:rPr>
  </w:style>
  <w:style w:type="character" w:customStyle="1" w:styleId="NichtaufgelsteErwhnung1">
    <w:name w:val="Nicht aufgelöste Erwähnung1"/>
    <w:basedOn w:val="DefaultParagraphFont"/>
    <w:uiPriority w:val="99"/>
    <w:semiHidden/>
    <w:unhideWhenUsed/>
    <w:rsid w:val="002E66EF"/>
    <w:rPr>
      <w:color w:val="605E5C"/>
      <w:shd w:val="clear" w:color="auto" w:fill="E1DFDD"/>
    </w:rPr>
  </w:style>
  <w:style w:type="character" w:customStyle="1" w:styleId="TextblockZchn">
    <w:name w:val="Textblock Zchn"/>
    <w:basedOn w:val="DefaultParagraphFont"/>
    <w:link w:val="Textblock"/>
    <w:rsid w:val="00A4329C"/>
    <w:rPr>
      <w:rFonts w:ascii="Arial" w:eastAsia="Times New Roman" w:hAnsi="Arial" w:cs="Neue Demos"/>
      <w:bCs/>
    </w:rPr>
  </w:style>
  <w:style w:type="paragraph" w:customStyle="1" w:styleId="Pa1">
    <w:name w:val="Pa1"/>
    <w:basedOn w:val="Default"/>
    <w:next w:val="Default"/>
    <w:uiPriority w:val="99"/>
    <w:rsid w:val="00AD0A72"/>
    <w:pPr>
      <w:adjustRightInd w:val="0"/>
      <w:spacing w:line="241" w:lineRule="atLeast"/>
    </w:pPr>
    <w:rPr>
      <w:rFonts w:ascii="DaxOT-Light" w:eastAsiaTheme="minorHAnsi" w:hAnsi="DaxOT-Light" w:cstheme="minorBidi"/>
      <w:color w:val="auto"/>
      <w:lang w:eastAsia="en-US"/>
    </w:rPr>
  </w:style>
  <w:style w:type="paragraph" w:customStyle="1" w:styleId="Pa2">
    <w:name w:val="Pa2"/>
    <w:basedOn w:val="Default"/>
    <w:next w:val="Default"/>
    <w:uiPriority w:val="99"/>
    <w:rsid w:val="00AD0A72"/>
    <w:pPr>
      <w:adjustRightInd w:val="0"/>
      <w:spacing w:line="241" w:lineRule="atLeast"/>
    </w:pPr>
    <w:rPr>
      <w:rFonts w:ascii="DaxOT-Light" w:eastAsiaTheme="minorHAnsi" w:hAnsi="DaxOT-Light" w:cstheme="minorBidi"/>
      <w:color w:val="auto"/>
      <w:lang w:eastAsia="en-US"/>
    </w:rPr>
  </w:style>
  <w:style w:type="character" w:styleId="UnresolvedMention">
    <w:name w:val="Unresolved Mention"/>
    <w:basedOn w:val="DefaultParagraphFont"/>
    <w:uiPriority w:val="99"/>
    <w:semiHidden/>
    <w:unhideWhenUsed/>
    <w:rsid w:val="006A6D2F"/>
    <w:rPr>
      <w:color w:val="605E5C"/>
      <w:shd w:val="clear" w:color="auto" w:fill="E1DFDD"/>
    </w:rPr>
  </w:style>
  <w:style w:type="numbering" w:customStyle="1" w:styleId="AktuelleListe1">
    <w:name w:val="Aktuelle Liste1"/>
    <w:uiPriority w:val="99"/>
    <w:rsid w:val="009A7698"/>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626801">
      <w:bodyDiv w:val="1"/>
      <w:marLeft w:val="0"/>
      <w:marRight w:val="0"/>
      <w:marTop w:val="0"/>
      <w:marBottom w:val="0"/>
      <w:divBdr>
        <w:top w:val="none" w:sz="0" w:space="0" w:color="auto"/>
        <w:left w:val="none" w:sz="0" w:space="0" w:color="auto"/>
        <w:bottom w:val="none" w:sz="0" w:space="0" w:color="auto"/>
        <w:right w:val="none" w:sz="0" w:space="0" w:color="auto"/>
      </w:divBdr>
    </w:div>
    <w:div w:id="439884725">
      <w:bodyDiv w:val="1"/>
      <w:marLeft w:val="0"/>
      <w:marRight w:val="0"/>
      <w:marTop w:val="0"/>
      <w:marBottom w:val="0"/>
      <w:divBdr>
        <w:top w:val="none" w:sz="0" w:space="0" w:color="auto"/>
        <w:left w:val="none" w:sz="0" w:space="0" w:color="auto"/>
        <w:bottom w:val="none" w:sz="0" w:space="0" w:color="auto"/>
        <w:right w:val="none" w:sz="0" w:space="0" w:color="auto"/>
      </w:divBdr>
    </w:div>
    <w:div w:id="623317173">
      <w:bodyDiv w:val="1"/>
      <w:marLeft w:val="0"/>
      <w:marRight w:val="0"/>
      <w:marTop w:val="0"/>
      <w:marBottom w:val="0"/>
      <w:divBdr>
        <w:top w:val="none" w:sz="0" w:space="0" w:color="auto"/>
        <w:left w:val="none" w:sz="0" w:space="0" w:color="auto"/>
        <w:bottom w:val="none" w:sz="0" w:space="0" w:color="auto"/>
        <w:right w:val="none" w:sz="0" w:space="0" w:color="auto"/>
      </w:divBdr>
    </w:div>
    <w:div w:id="688992269">
      <w:bodyDiv w:val="1"/>
      <w:marLeft w:val="0"/>
      <w:marRight w:val="0"/>
      <w:marTop w:val="0"/>
      <w:marBottom w:val="0"/>
      <w:divBdr>
        <w:top w:val="none" w:sz="0" w:space="0" w:color="auto"/>
        <w:left w:val="none" w:sz="0" w:space="0" w:color="auto"/>
        <w:bottom w:val="none" w:sz="0" w:space="0" w:color="auto"/>
        <w:right w:val="none" w:sz="0" w:space="0" w:color="auto"/>
      </w:divBdr>
    </w:div>
    <w:div w:id="761143705">
      <w:bodyDiv w:val="1"/>
      <w:marLeft w:val="0"/>
      <w:marRight w:val="0"/>
      <w:marTop w:val="0"/>
      <w:marBottom w:val="0"/>
      <w:divBdr>
        <w:top w:val="none" w:sz="0" w:space="0" w:color="auto"/>
        <w:left w:val="none" w:sz="0" w:space="0" w:color="auto"/>
        <w:bottom w:val="none" w:sz="0" w:space="0" w:color="auto"/>
        <w:right w:val="none" w:sz="0" w:space="0" w:color="auto"/>
      </w:divBdr>
    </w:div>
    <w:div w:id="1127043891">
      <w:bodyDiv w:val="1"/>
      <w:marLeft w:val="0"/>
      <w:marRight w:val="0"/>
      <w:marTop w:val="0"/>
      <w:marBottom w:val="0"/>
      <w:divBdr>
        <w:top w:val="none" w:sz="0" w:space="0" w:color="auto"/>
        <w:left w:val="none" w:sz="0" w:space="0" w:color="auto"/>
        <w:bottom w:val="none" w:sz="0" w:space="0" w:color="auto"/>
        <w:right w:val="none" w:sz="0" w:space="0" w:color="auto"/>
      </w:divBdr>
    </w:div>
    <w:div w:id="162689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letransfer.giz.de/Start?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hammi_qua\OneDrive%20-%20Deutsche%20Gesellschaft%20f&#252;r%20Internationale%20Zusammenarbeit%20(GIZ)%20GmbH\Downloads\E004-local-application-requirements-of-giz-for-services-and-work-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9A08F1-67E3-4F36-BFFF-EDB4BFD4E0CF}">
  <ds:schemaRefs>
    <ds:schemaRef ds:uri="http://schemas.openxmlformats.org/officeDocument/2006/bibliography"/>
  </ds:schemaRefs>
</ds:datastoreItem>
</file>

<file path=customXml/itemProps2.xml><?xml version="1.0" encoding="utf-8"?>
<ds:datastoreItem xmlns:ds="http://schemas.openxmlformats.org/officeDocument/2006/customXml" ds:itemID="{8C8F2200-CE34-4281-A394-66DFD57D8EE4}">
  <ds:schemaRefs>
    <ds:schemaRef ds:uri="http://schemas.microsoft.com/sharepoint/v3/contenttype/forms"/>
  </ds:schemaRefs>
</ds:datastoreItem>
</file>

<file path=customXml/itemProps3.xml><?xml version="1.0" encoding="utf-8"?>
<ds:datastoreItem xmlns:ds="http://schemas.openxmlformats.org/officeDocument/2006/customXml" ds:itemID="{ECD579CF-9A24-44A2-B901-6DF32E0DDAE0}">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customXml/itemProps4.xml><?xml version="1.0" encoding="utf-8"?>
<ds:datastoreItem xmlns:ds="http://schemas.openxmlformats.org/officeDocument/2006/customXml" ds:itemID="{78665C9B-4606-49A8-B93A-F746616496F2}"/>
</file>

<file path=docProps/app.xml><?xml version="1.0" encoding="utf-8"?>
<Properties xmlns="http://schemas.openxmlformats.org/officeDocument/2006/extended-properties" xmlns:vt="http://schemas.openxmlformats.org/officeDocument/2006/docPropsVTypes">
  <Template>E004-local-application-requirements-of-giz-for-services-and-work-en</Template>
  <TotalTime>0</TotalTime>
  <Pages>6</Pages>
  <Words>2529</Words>
  <Characters>14418</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lokal-bewerbungsbedingungen-DL-en; Stand 31.10.2025</vt:lpstr>
      <vt:lpstr>bewerbungsbedingungen-DL-lokal-en; Stand 31.10.2025</vt:lpstr>
    </vt:vector>
  </TitlesOfParts>
  <Company>GTZ GmbH</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lokal-bewerbungsbedingungen-DL-en; Stand 31.10.2025</dc:title>
  <dc:subject/>
  <dc:creator>Pham Minh, Quan GIZ VN</dc:creator>
  <cp:keywords/>
  <dc:description/>
  <cp:lastModifiedBy>Nguyen Thuy, Linh GIZ VN</cp:lastModifiedBy>
  <cp:revision>13</cp:revision>
  <cp:lastPrinted>2023-11-24T01:45:00Z</cp:lastPrinted>
  <dcterms:created xsi:type="dcterms:W3CDTF">2026-03-04T06:48:00Z</dcterms:created>
  <dcterms:modified xsi:type="dcterms:W3CDTF">2026-03-17T04:23:00Z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MediaServiceImageTags">
    <vt:lpwstr/>
  </property>
  <property fmtid="{D5CDD505-2E9C-101B-9397-08002B2CF9AE}" pid="4" name="Order">
    <vt:r8>10500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